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CE0EB" w14:textId="77777777" w:rsidR="001672C2" w:rsidRPr="00E8592B" w:rsidRDefault="001672C2" w:rsidP="00E8592B">
      <w:pPr>
        <w:spacing w:after="240"/>
        <w:jc w:val="center"/>
        <w:rPr>
          <w:rFonts w:cs="Arial"/>
          <w:b/>
          <w:sz w:val="28"/>
          <w:szCs w:val="22"/>
          <w:lang w:val="en-CA"/>
        </w:rPr>
      </w:pPr>
      <w:r w:rsidRPr="00E8592B">
        <w:rPr>
          <w:rFonts w:cs="Arial"/>
          <w:b/>
          <w:sz w:val="28"/>
          <w:szCs w:val="22"/>
          <w:lang w:val="en-CA"/>
        </w:rPr>
        <w:t>BRIEFING NOTE FOR DECISION</w:t>
      </w:r>
      <w:r w:rsidR="00E8592B">
        <w:rPr>
          <w:rFonts w:cs="Arial"/>
          <w:b/>
          <w:sz w:val="28"/>
          <w:szCs w:val="22"/>
          <w:lang w:val="en-CA"/>
        </w:rPr>
        <w:t xml:space="preserve"> </w:t>
      </w:r>
    </w:p>
    <w:tbl>
      <w:tblPr>
        <w:tblW w:w="10456" w:type="dxa"/>
        <w:tblLayout w:type="fixed"/>
        <w:tblLook w:val="0000" w:firstRow="0" w:lastRow="0" w:firstColumn="0" w:lastColumn="0" w:noHBand="0" w:noVBand="0"/>
      </w:tblPr>
      <w:tblGrid>
        <w:gridCol w:w="2088"/>
        <w:gridCol w:w="8368"/>
      </w:tblGrid>
      <w:tr w:rsidR="001672C2" w:rsidRPr="00283501" w14:paraId="4D7293FF" w14:textId="77777777" w:rsidTr="00E244CF">
        <w:trPr>
          <w:trHeight w:val="282"/>
        </w:trPr>
        <w:tc>
          <w:tcPr>
            <w:tcW w:w="2088" w:type="dxa"/>
          </w:tcPr>
          <w:p w14:paraId="1A6D6633" w14:textId="77777777" w:rsidR="001672C2" w:rsidRPr="00283501" w:rsidRDefault="001672C2" w:rsidP="00E8592B">
            <w:pPr>
              <w:spacing w:before="60" w:after="60"/>
              <w:rPr>
                <w:rFonts w:cs="Arial"/>
                <w:b/>
                <w:sz w:val="22"/>
                <w:szCs w:val="22"/>
                <w:lang w:val="en-CA"/>
              </w:rPr>
            </w:pPr>
            <w:r w:rsidRPr="00283501">
              <w:rPr>
                <w:rFonts w:cs="Arial"/>
                <w:b/>
                <w:sz w:val="22"/>
                <w:szCs w:val="22"/>
                <w:lang w:val="en-CA"/>
              </w:rPr>
              <w:t>DATE:</w:t>
            </w:r>
          </w:p>
        </w:tc>
        <w:tc>
          <w:tcPr>
            <w:tcW w:w="8368" w:type="dxa"/>
          </w:tcPr>
          <w:p w14:paraId="71F6694C" w14:textId="0AF0A9DA" w:rsidR="001672C2" w:rsidRPr="009C30F9" w:rsidRDefault="00E555C9" w:rsidP="00E8592B">
            <w:pPr>
              <w:spacing w:before="60" w:after="60"/>
              <w:rPr>
                <w:rFonts w:cs="Arial"/>
                <w:bCs/>
                <w:color w:val="D9D9D9" w:themeColor="background1" w:themeShade="D9"/>
                <w:sz w:val="22"/>
                <w:szCs w:val="22"/>
                <w:lang w:val="en-CA"/>
              </w:rPr>
            </w:pPr>
            <w:r w:rsidRPr="009C30F9">
              <w:rPr>
                <w:rFonts w:cs="Arial"/>
                <w:bCs/>
                <w:color w:val="D9D9D9" w:themeColor="background1" w:themeShade="D9"/>
                <w:sz w:val="22"/>
                <w:szCs w:val="22"/>
                <w:lang w:val="en-CA"/>
              </w:rPr>
              <w:t>December XX</w:t>
            </w:r>
            <w:r w:rsidR="00A70D5F" w:rsidRPr="009C30F9">
              <w:rPr>
                <w:rFonts w:cs="Arial"/>
                <w:bCs/>
                <w:color w:val="D9D9D9" w:themeColor="background1" w:themeShade="D9"/>
                <w:sz w:val="22"/>
                <w:szCs w:val="22"/>
                <w:lang w:val="en-CA"/>
              </w:rPr>
              <w:t>, 2019</w:t>
            </w:r>
          </w:p>
          <w:p w14:paraId="15328059" w14:textId="77777777" w:rsidR="006E72BC" w:rsidRPr="00283501" w:rsidRDefault="006E72BC" w:rsidP="00E8592B">
            <w:pPr>
              <w:spacing w:before="60" w:after="60"/>
              <w:rPr>
                <w:rFonts w:cs="Arial"/>
                <w:bCs/>
                <w:sz w:val="22"/>
                <w:szCs w:val="22"/>
                <w:lang w:val="en-CA"/>
              </w:rPr>
            </w:pPr>
          </w:p>
        </w:tc>
      </w:tr>
      <w:tr w:rsidR="001672C2" w:rsidRPr="00283501" w14:paraId="5F3B4038" w14:textId="77777777" w:rsidTr="00E244CF">
        <w:trPr>
          <w:trHeight w:val="282"/>
        </w:trPr>
        <w:tc>
          <w:tcPr>
            <w:tcW w:w="2088" w:type="dxa"/>
          </w:tcPr>
          <w:p w14:paraId="3FA48A48" w14:textId="77777777" w:rsidR="001672C2" w:rsidRPr="00283501" w:rsidRDefault="001672C2" w:rsidP="00E8592B">
            <w:pPr>
              <w:spacing w:before="60" w:after="60"/>
              <w:ind w:right="-108"/>
              <w:rPr>
                <w:rFonts w:cs="Arial"/>
                <w:sz w:val="22"/>
                <w:szCs w:val="22"/>
                <w:lang w:val="en-CA"/>
              </w:rPr>
            </w:pPr>
            <w:r w:rsidRPr="00283501">
              <w:rPr>
                <w:rFonts w:cs="Arial"/>
                <w:b/>
                <w:sz w:val="22"/>
                <w:szCs w:val="22"/>
                <w:lang w:val="en-CA"/>
              </w:rPr>
              <w:t>PREPARED FOR</w:t>
            </w:r>
            <w:r w:rsidRPr="00283501">
              <w:rPr>
                <w:rFonts w:cs="Arial"/>
                <w:sz w:val="22"/>
                <w:szCs w:val="22"/>
                <w:lang w:val="en-CA"/>
              </w:rPr>
              <w:t>:</w:t>
            </w:r>
          </w:p>
        </w:tc>
        <w:tc>
          <w:tcPr>
            <w:tcW w:w="8368" w:type="dxa"/>
          </w:tcPr>
          <w:p w14:paraId="2659D489" w14:textId="77777777" w:rsidR="001672C2" w:rsidRPr="00283501" w:rsidRDefault="00A70D5F" w:rsidP="0005557D">
            <w:pPr>
              <w:spacing w:before="60" w:after="60"/>
              <w:rPr>
                <w:rFonts w:cs="Arial"/>
                <w:bCs/>
                <w:color w:val="FF0000"/>
                <w:sz w:val="22"/>
                <w:szCs w:val="22"/>
                <w:lang w:val="en-CA"/>
              </w:rPr>
            </w:pPr>
            <w:r>
              <w:rPr>
                <w:rFonts w:cs="Arial"/>
                <w:bCs/>
                <w:sz w:val="22"/>
                <w:szCs w:val="22"/>
                <w:lang w:val="en-CA"/>
              </w:rPr>
              <w:t xml:space="preserve">Members of the </w:t>
            </w:r>
            <w:r w:rsidR="0005557D" w:rsidRPr="00A70D5F">
              <w:rPr>
                <w:rFonts w:cs="Arial"/>
                <w:bCs/>
                <w:sz w:val="22"/>
                <w:szCs w:val="22"/>
                <w:lang w:val="en-CA"/>
              </w:rPr>
              <w:t>North and South Operational Issues Forum (NOIF and SOIF),</w:t>
            </w:r>
            <w:r>
              <w:rPr>
                <w:rFonts w:cs="Arial"/>
                <w:bCs/>
                <w:sz w:val="22"/>
                <w:szCs w:val="22"/>
                <w:lang w:val="en-CA"/>
              </w:rPr>
              <w:t xml:space="preserve"> prepared</w:t>
            </w:r>
            <w:r w:rsidR="0005557D" w:rsidRPr="00A70D5F">
              <w:rPr>
                <w:rFonts w:cs="Arial"/>
                <w:bCs/>
                <w:sz w:val="22"/>
                <w:szCs w:val="22"/>
                <w:lang w:val="en-CA"/>
              </w:rPr>
              <w:t xml:space="preserve"> by the Interior </w:t>
            </w:r>
            <w:proofErr w:type="spellStart"/>
            <w:r w:rsidR="0005557D" w:rsidRPr="00A70D5F">
              <w:rPr>
                <w:rFonts w:cs="Arial"/>
                <w:bCs/>
                <w:sz w:val="22"/>
                <w:szCs w:val="22"/>
                <w:lang w:val="en-CA"/>
              </w:rPr>
              <w:t>Silviculture</w:t>
            </w:r>
            <w:proofErr w:type="spellEnd"/>
            <w:r w:rsidR="0005557D" w:rsidRPr="00A70D5F">
              <w:rPr>
                <w:rFonts w:cs="Arial"/>
                <w:bCs/>
                <w:sz w:val="22"/>
                <w:szCs w:val="22"/>
                <w:lang w:val="en-CA"/>
              </w:rPr>
              <w:t xml:space="preserve"> Sub-committee (ISSC)</w:t>
            </w:r>
          </w:p>
        </w:tc>
      </w:tr>
      <w:tr w:rsidR="001672C2" w:rsidRPr="00283501" w14:paraId="3B8BC29E" w14:textId="77777777" w:rsidTr="00E244CF">
        <w:trPr>
          <w:trHeight w:val="282"/>
        </w:trPr>
        <w:tc>
          <w:tcPr>
            <w:tcW w:w="2088" w:type="dxa"/>
          </w:tcPr>
          <w:p w14:paraId="7F1B83E0" w14:textId="77777777" w:rsidR="001672C2" w:rsidRPr="00283501" w:rsidRDefault="001672C2" w:rsidP="00E8592B">
            <w:pPr>
              <w:spacing w:before="60" w:after="60"/>
              <w:rPr>
                <w:rFonts w:cs="Arial"/>
                <w:b/>
                <w:sz w:val="22"/>
                <w:szCs w:val="22"/>
                <w:lang w:val="en-CA"/>
              </w:rPr>
            </w:pPr>
            <w:r w:rsidRPr="00283501">
              <w:rPr>
                <w:rFonts w:cs="Arial"/>
                <w:b/>
                <w:sz w:val="22"/>
                <w:szCs w:val="22"/>
                <w:lang w:val="en-CA"/>
              </w:rPr>
              <w:t>ISSUE:</w:t>
            </w:r>
          </w:p>
        </w:tc>
        <w:tc>
          <w:tcPr>
            <w:tcW w:w="8368" w:type="dxa"/>
          </w:tcPr>
          <w:p w14:paraId="3E6C57DF" w14:textId="77777777" w:rsidR="001672C2" w:rsidRDefault="0005557D" w:rsidP="000C7F51">
            <w:pPr>
              <w:spacing w:before="60" w:after="60"/>
              <w:rPr>
                <w:rFonts w:cs="Arial"/>
                <w:bCs/>
                <w:sz w:val="22"/>
                <w:szCs w:val="22"/>
                <w:lang w:val="en-CA"/>
              </w:rPr>
            </w:pPr>
            <w:r w:rsidRPr="00A70D5F">
              <w:rPr>
                <w:rFonts w:cs="Arial"/>
                <w:bCs/>
                <w:sz w:val="22"/>
                <w:szCs w:val="22"/>
                <w:lang w:val="en-CA"/>
              </w:rPr>
              <w:t xml:space="preserve">Maximum density policy </w:t>
            </w:r>
            <w:r w:rsidR="00A70D5F" w:rsidRPr="00A70D5F">
              <w:rPr>
                <w:rFonts w:cs="Arial"/>
                <w:bCs/>
                <w:sz w:val="22"/>
                <w:szCs w:val="22"/>
                <w:lang w:val="en-CA"/>
              </w:rPr>
              <w:t xml:space="preserve">thresholds </w:t>
            </w:r>
            <w:r w:rsidRPr="00A70D5F">
              <w:rPr>
                <w:rFonts w:cs="Arial"/>
                <w:bCs/>
                <w:sz w:val="22"/>
                <w:szCs w:val="22"/>
                <w:lang w:val="en-CA"/>
              </w:rPr>
              <w:t xml:space="preserve">and the assessment </w:t>
            </w:r>
            <w:r w:rsidR="00A70D5F" w:rsidRPr="00A70D5F">
              <w:rPr>
                <w:rFonts w:cs="Arial"/>
                <w:bCs/>
                <w:sz w:val="22"/>
                <w:szCs w:val="22"/>
                <w:lang w:val="en-CA"/>
              </w:rPr>
              <w:t xml:space="preserve">(current review) </w:t>
            </w:r>
            <w:r w:rsidRPr="00A70D5F">
              <w:rPr>
                <w:rFonts w:cs="Arial"/>
                <w:bCs/>
                <w:sz w:val="22"/>
                <w:szCs w:val="22"/>
                <w:lang w:val="en-CA"/>
              </w:rPr>
              <w:t xml:space="preserve">of high density post wildfire </w:t>
            </w:r>
            <w:r w:rsidRPr="001A26B9">
              <w:rPr>
                <w:rFonts w:cs="Arial"/>
                <w:bCs/>
                <w:sz w:val="22"/>
                <w:szCs w:val="22"/>
                <w:lang w:val="en-CA"/>
              </w:rPr>
              <w:t>and post-harvest regenerated stands</w:t>
            </w:r>
            <w:r w:rsidR="001A26B9">
              <w:rPr>
                <w:rFonts w:cs="Arial"/>
                <w:bCs/>
                <w:sz w:val="22"/>
                <w:szCs w:val="22"/>
                <w:lang w:val="en-CA"/>
              </w:rPr>
              <w:t xml:space="preserve"> </w:t>
            </w:r>
            <w:r w:rsidRPr="00A70D5F">
              <w:rPr>
                <w:rFonts w:cs="Arial"/>
                <w:bCs/>
                <w:sz w:val="22"/>
                <w:szCs w:val="22"/>
                <w:lang w:val="en-CA"/>
              </w:rPr>
              <w:t>in British Columbia</w:t>
            </w:r>
            <w:r w:rsidR="00DA22E0">
              <w:rPr>
                <w:rFonts w:cs="Arial"/>
                <w:bCs/>
                <w:sz w:val="22"/>
                <w:szCs w:val="22"/>
                <w:lang w:val="en-CA"/>
              </w:rPr>
              <w:t>.</w:t>
            </w:r>
            <w:r w:rsidR="000C7F51">
              <w:rPr>
                <w:rFonts w:cs="Arial"/>
                <w:bCs/>
                <w:sz w:val="22"/>
                <w:szCs w:val="22"/>
                <w:lang w:val="en-CA"/>
              </w:rPr>
              <w:t xml:space="preserve"> </w:t>
            </w:r>
          </w:p>
          <w:p w14:paraId="5D9F18EA" w14:textId="3C853FF4" w:rsidR="00E244CF" w:rsidRPr="00E244CF" w:rsidRDefault="00E244CF" w:rsidP="00E244CF">
            <w:pPr>
              <w:rPr>
                <w:rFonts w:cs="Arial"/>
                <w:bCs/>
                <w:sz w:val="22"/>
                <w:szCs w:val="22"/>
                <w:lang w:val="en-CA"/>
              </w:rPr>
            </w:pPr>
          </w:p>
        </w:tc>
      </w:tr>
    </w:tbl>
    <w:p w14:paraId="742D084F" w14:textId="67EFDE1F" w:rsidR="00E244CF" w:rsidRPr="00E244CF" w:rsidRDefault="00E244CF" w:rsidP="00E244CF">
      <w:pPr>
        <w:rPr>
          <w:rFonts w:cs="Arial"/>
          <w:sz w:val="22"/>
          <w:szCs w:val="22"/>
          <w:highlight w:val="yellow"/>
          <w:lang w:val="en-CA"/>
        </w:rPr>
      </w:pPr>
      <w:r>
        <w:rPr>
          <w:rFonts w:cs="Arial"/>
          <w:b/>
          <w:sz w:val="22"/>
          <w:szCs w:val="22"/>
          <w:lang w:val="en-CA"/>
        </w:rPr>
        <w:t xml:space="preserve">  </w:t>
      </w:r>
      <w:r w:rsidRPr="00FA56B3">
        <w:rPr>
          <w:rFonts w:cs="Arial"/>
          <w:b/>
          <w:sz w:val="22"/>
          <w:szCs w:val="22"/>
          <w:lang w:val="en-CA"/>
        </w:rPr>
        <w:t>RECOMMENDATION</w:t>
      </w:r>
      <w:r w:rsidRPr="00E244CF">
        <w:rPr>
          <w:rFonts w:cs="Arial"/>
          <w:b/>
          <w:sz w:val="22"/>
          <w:szCs w:val="22"/>
          <w:lang w:val="en-CA"/>
        </w:rPr>
        <w:t>: The Repression Density Working Group (RDWG) recommends Options 1a and 2a be incorporated as provincial policy.</w:t>
      </w:r>
    </w:p>
    <w:p w14:paraId="7EA4AFA6" w14:textId="77777777" w:rsidR="00E244CF" w:rsidRPr="00CE5FDE" w:rsidRDefault="00E244CF" w:rsidP="00E244CF">
      <w:pPr>
        <w:pStyle w:val="ListParagraph"/>
        <w:numPr>
          <w:ilvl w:val="3"/>
          <w:numId w:val="10"/>
        </w:numPr>
        <w:rPr>
          <w:rFonts w:cs="Arial"/>
          <w:sz w:val="22"/>
          <w:szCs w:val="22"/>
          <w:highlight w:val="yellow"/>
          <w:lang w:val="en-CA"/>
        </w:rPr>
      </w:pPr>
      <w:r>
        <w:rPr>
          <w:rFonts w:cs="Arial"/>
          <w:b/>
          <w:sz w:val="22"/>
          <w:szCs w:val="22"/>
          <w:highlight w:val="yellow"/>
          <w:lang w:val="en-CA"/>
        </w:rPr>
        <w:t xml:space="preserve">NOTE: </w:t>
      </w:r>
      <w:r w:rsidRPr="00CE5FDE">
        <w:rPr>
          <w:rFonts w:cs="Arial"/>
          <w:b/>
          <w:sz w:val="22"/>
          <w:szCs w:val="22"/>
          <w:highlight w:val="yellow"/>
          <w:lang w:val="en-CA"/>
        </w:rPr>
        <w:t xml:space="preserve">Option 2a requires FAIB analysis </w:t>
      </w:r>
      <w:r>
        <w:rPr>
          <w:rFonts w:cs="Arial"/>
          <w:b/>
          <w:sz w:val="22"/>
          <w:szCs w:val="22"/>
          <w:highlight w:val="yellow"/>
          <w:lang w:val="en-CA"/>
        </w:rPr>
        <w:t>concluding</w:t>
      </w:r>
      <w:r w:rsidRPr="00CE5FDE">
        <w:rPr>
          <w:rFonts w:cs="Arial"/>
          <w:b/>
          <w:sz w:val="22"/>
          <w:szCs w:val="22"/>
          <w:highlight w:val="yellow"/>
          <w:lang w:val="en-CA"/>
        </w:rPr>
        <w:t xml:space="preserve"> timber supply is not significantly impacted by rotation ages, spacing, assumption inputs, etc</w:t>
      </w:r>
      <w:r>
        <w:rPr>
          <w:rFonts w:cs="Arial"/>
          <w:b/>
          <w:sz w:val="22"/>
          <w:szCs w:val="22"/>
          <w:highlight w:val="yellow"/>
          <w:lang w:val="en-CA"/>
        </w:rPr>
        <w:t>.,</w:t>
      </w:r>
      <w:r w:rsidRPr="00CE5FDE">
        <w:rPr>
          <w:rFonts w:cs="Arial"/>
          <w:b/>
          <w:sz w:val="22"/>
          <w:szCs w:val="22"/>
          <w:highlight w:val="yellow"/>
          <w:lang w:val="en-CA"/>
        </w:rPr>
        <w:t xml:space="preserve"> for PHR stands…</w:t>
      </w:r>
    </w:p>
    <w:p w14:paraId="7BB5F9AB" w14:textId="77777777" w:rsidR="006E72BC" w:rsidRDefault="006E72BC" w:rsidP="004A71C7">
      <w:pPr>
        <w:rPr>
          <w:rFonts w:cs="Arial"/>
          <w:color w:val="FF0000"/>
          <w:sz w:val="22"/>
          <w:szCs w:val="22"/>
          <w:lang w:val="en-CA"/>
        </w:rPr>
      </w:pPr>
    </w:p>
    <w:p w14:paraId="38F72415" w14:textId="7829416C" w:rsidR="001672C2" w:rsidRPr="00283501" w:rsidRDefault="00E244CF" w:rsidP="004669AA">
      <w:pPr>
        <w:rPr>
          <w:rFonts w:cs="Arial"/>
          <w:sz w:val="22"/>
          <w:szCs w:val="22"/>
          <w:lang w:val="en-CA"/>
        </w:rPr>
      </w:pPr>
      <w:r>
        <w:rPr>
          <w:rFonts w:cs="Arial"/>
          <w:b/>
          <w:sz w:val="22"/>
          <w:szCs w:val="22"/>
          <w:lang w:val="en-CA"/>
        </w:rPr>
        <w:t xml:space="preserve"> </w:t>
      </w:r>
      <w:r w:rsidR="001672C2" w:rsidRPr="00283501">
        <w:rPr>
          <w:rFonts w:cs="Arial"/>
          <w:b/>
          <w:sz w:val="22"/>
          <w:szCs w:val="22"/>
          <w:lang w:val="en-CA"/>
        </w:rPr>
        <w:t>BACKGROUND</w:t>
      </w:r>
      <w:r w:rsidR="001672C2" w:rsidRPr="00283501">
        <w:rPr>
          <w:rFonts w:cs="Arial"/>
          <w:sz w:val="22"/>
          <w:szCs w:val="22"/>
          <w:lang w:val="en-CA"/>
        </w:rPr>
        <w:t>:</w:t>
      </w:r>
    </w:p>
    <w:p w14:paraId="7C301A5C" w14:textId="77777777" w:rsidR="004669AA" w:rsidRPr="009A03EE" w:rsidRDefault="004669AA" w:rsidP="004669AA">
      <w:pPr>
        <w:rPr>
          <w:rFonts w:cs="Arial"/>
          <w:sz w:val="22"/>
          <w:szCs w:val="22"/>
          <w:lang w:val="en-CA"/>
        </w:rPr>
      </w:pPr>
    </w:p>
    <w:p w14:paraId="5C70285E" w14:textId="77777777" w:rsidR="009C0C2C" w:rsidRPr="003C6094" w:rsidRDefault="00D70FE1" w:rsidP="009C0C2C">
      <w:pPr>
        <w:pStyle w:val="ListParagraph"/>
        <w:numPr>
          <w:ilvl w:val="0"/>
          <w:numId w:val="9"/>
        </w:numPr>
        <w:rPr>
          <w:rFonts w:cs="Arial"/>
          <w:sz w:val="22"/>
          <w:szCs w:val="22"/>
          <w:lang w:val="en-CA"/>
        </w:rPr>
      </w:pPr>
      <w:r w:rsidRPr="009C0C2C">
        <w:rPr>
          <w:rFonts w:eastAsia="Arial Unicode MS" w:cs="Arial"/>
          <w:sz w:val="22"/>
          <w:szCs w:val="22"/>
        </w:rPr>
        <w:t>T</w:t>
      </w:r>
      <w:r w:rsidR="002872C6" w:rsidRPr="009C0C2C">
        <w:rPr>
          <w:rFonts w:eastAsia="Arial Unicode MS" w:cs="Arial"/>
          <w:sz w:val="22"/>
          <w:szCs w:val="22"/>
        </w:rPr>
        <w:t>he requirement to juvenile space high density regenerated stands is built into the obligation to achieve timber supply assumptions and to meet the definition of a free growing stand</w:t>
      </w:r>
      <w:r w:rsidR="009C0C2C" w:rsidRPr="009C0C2C">
        <w:rPr>
          <w:rFonts w:eastAsia="Arial Unicode MS" w:cs="Arial"/>
          <w:sz w:val="22"/>
          <w:szCs w:val="22"/>
        </w:rPr>
        <w:t xml:space="preserve">, but it is not explicit in current provincial legislation; </w:t>
      </w:r>
    </w:p>
    <w:p w14:paraId="55C97C2F" w14:textId="77777777" w:rsidR="003C6094" w:rsidRPr="003C6094" w:rsidRDefault="003C6094" w:rsidP="003C6094">
      <w:pPr>
        <w:rPr>
          <w:rFonts w:cs="Arial"/>
          <w:sz w:val="22"/>
          <w:szCs w:val="22"/>
          <w:lang w:val="en-CA"/>
        </w:rPr>
      </w:pPr>
    </w:p>
    <w:p w14:paraId="2DADEF57" w14:textId="77777777" w:rsidR="002869BA" w:rsidRPr="009C0C2C" w:rsidRDefault="002872C6" w:rsidP="00D70FE1">
      <w:pPr>
        <w:pStyle w:val="ListParagraph"/>
        <w:numPr>
          <w:ilvl w:val="0"/>
          <w:numId w:val="9"/>
        </w:numPr>
        <w:rPr>
          <w:rFonts w:cs="Arial"/>
          <w:sz w:val="22"/>
          <w:szCs w:val="22"/>
          <w:lang w:val="en-CA"/>
        </w:rPr>
      </w:pPr>
      <w:r w:rsidRPr="009C0C2C">
        <w:rPr>
          <w:rFonts w:cs="Arial"/>
          <w:sz w:val="22"/>
          <w:szCs w:val="22"/>
          <w:lang w:val="en-CA"/>
        </w:rPr>
        <w:t>The</w:t>
      </w:r>
      <w:r w:rsidR="009C0C2C">
        <w:rPr>
          <w:rFonts w:cs="Arial"/>
          <w:sz w:val="22"/>
          <w:szCs w:val="22"/>
          <w:lang w:val="en-CA"/>
        </w:rPr>
        <w:t xml:space="preserve"> policy that sets</w:t>
      </w:r>
      <w:r w:rsidRPr="009C0C2C">
        <w:rPr>
          <w:rFonts w:cs="Arial"/>
          <w:sz w:val="22"/>
          <w:szCs w:val="22"/>
          <w:lang w:val="en-CA"/>
        </w:rPr>
        <w:t xml:space="preserve"> maximum density thresholds </w:t>
      </w:r>
      <w:r w:rsidR="009C0C2C">
        <w:rPr>
          <w:rFonts w:cs="Arial"/>
          <w:sz w:val="22"/>
          <w:szCs w:val="22"/>
          <w:lang w:val="en-CA"/>
        </w:rPr>
        <w:t>which</w:t>
      </w:r>
      <w:r w:rsidRPr="009C0C2C">
        <w:rPr>
          <w:rFonts w:cs="Arial"/>
          <w:sz w:val="22"/>
          <w:szCs w:val="22"/>
          <w:lang w:val="en-CA"/>
        </w:rPr>
        <w:t xml:space="preserve"> define a licensee’s obligation to treat high density stands</w:t>
      </w:r>
      <w:r w:rsidR="009A03EE" w:rsidRPr="009C0C2C">
        <w:rPr>
          <w:rFonts w:cs="Arial"/>
          <w:sz w:val="22"/>
          <w:szCs w:val="22"/>
          <w:lang w:val="en-CA"/>
        </w:rPr>
        <w:t xml:space="preserve"> have changed over time</w:t>
      </w:r>
      <w:r w:rsidR="002F58EE" w:rsidRPr="009C0C2C">
        <w:rPr>
          <w:rFonts w:cs="Arial"/>
          <w:sz w:val="22"/>
          <w:szCs w:val="22"/>
          <w:lang w:val="en-CA"/>
        </w:rPr>
        <w:t xml:space="preserve"> in British Columbia</w:t>
      </w:r>
      <w:r w:rsidR="002869BA" w:rsidRPr="009C0C2C">
        <w:rPr>
          <w:rFonts w:cs="Arial"/>
          <w:sz w:val="22"/>
          <w:szCs w:val="22"/>
          <w:lang w:val="en-CA"/>
        </w:rPr>
        <w:t>:</w:t>
      </w:r>
      <w:r w:rsidR="009A03EE" w:rsidRPr="009C0C2C">
        <w:rPr>
          <w:rFonts w:cs="Arial"/>
          <w:sz w:val="22"/>
          <w:szCs w:val="22"/>
          <w:lang w:val="en-CA"/>
        </w:rPr>
        <w:t xml:space="preserve"> </w:t>
      </w:r>
    </w:p>
    <w:p w14:paraId="04C3B566" w14:textId="6EC0E840" w:rsidR="00D70FE1" w:rsidRPr="008043FB" w:rsidRDefault="009A03EE" w:rsidP="002869BA">
      <w:pPr>
        <w:pStyle w:val="ListParagraph"/>
        <w:numPr>
          <w:ilvl w:val="1"/>
          <w:numId w:val="9"/>
        </w:numPr>
        <w:rPr>
          <w:rFonts w:cs="Arial"/>
          <w:sz w:val="22"/>
          <w:szCs w:val="22"/>
          <w:lang w:val="en-CA"/>
        </w:rPr>
      </w:pPr>
      <w:r w:rsidRPr="008043FB">
        <w:rPr>
          <w:rFonts w:cs="Arial"/>
          <w:sz w:val="22"/>
          <w:szCs w:val="22"/>
          <w:lang w:val="en-CA"/>
        </w:rPr>
        <w:t xml:space="preserve">From </w:t>
      </w:r>
      <w:r w:rsidR="00D70FE1" w:rsidRPr="008043FB">
        <w:rPr>
          <w:rFonts w:cs="Arial"/>
          <w:sz w:val="22"/>
          <w:szCs w:val="22"/>
          <w:lang w:val="en-CA"/>
        </w:rPr>
        <w:t>pre-</w:t>
      </w:r>
      <w:r w:rsidRPr="008043FB">
        <w:rPr>
          <w:rFonts w:cs="Arial"/>
          <w:sz w:val="22"/>
          <w:szCs w:val="22"/>
          <w:lang w:val="en-CA"/>
        </w:rPr>
        <w:t xml:space="preserve">Forest Practices Code era of </w:t>
      </w:r>
      <w:r w:rsidRPr="00136AA0">
        <w:rPr>
          <w:rFonts w:cs="Arial"/>
          <w:sz w:val="22"/>
          <w:szCs w:val="22"/>
          <w:lang w:val="en-CA"/>
        </w:rPr>
        <w:t>5000</w:t>
      </w:r>
      <w:r w:rsidRPr="008043FB">
        <w:rPr>
          <w:rFonts w:cs="Arial"/>
          <w:sz w:val="22"/>
          <w:szCs w:val="22"/>
          <w:lang w:val="en-CA"/>
        </w:rPr>
        <w:t xml:space="preserve"> countable conifers (cc) per hectare, to 10,000 cc per hectare</w:t>
      </w:r>
      <w:r w:rsidR="006A4449">
        <w:rPr>
          <w:rFonts w:cs="Arial"/>
          <w:sz w:val="22"/>
          <w:szCs w:val="22"/>
          <w:lang w:val="en-CA"/>
        </w:rPr>
        <w:t xml:space="preserve"> for all species compositions</w:t>
      </w:r>
      <w:r w:rsidRPr="008043FB">
        <w:rPr>
          <w:rFonts w:cs="Arial"/>
          <w:sz w:val="22"/>
          <w:szCs w:val="22"/>
          <w:lang w:val="en-CA"/>
        </w:rPr>
        <w:t xml:space="preserve">, to the most recent 2006/2007 policy direction by Regional Executive Directors </w:t>
      </w:r>
      <w:r w:rsidR="002869BA">
        <w:rPr>
          <w:rFonts w:cs="Arial"/>
          <w:sz w:val="22"/>
          <w:szCs w:val="22"/>
          <w:lang w:val="en-CA"/>
        </w:rPr>
        <w:t xml:space="preserve">(REDs) </w:t>
      </w:r>
      <w:r w:rsidRPr="008043FB">
        <w:rPr>
          <w:rFonts w:cs="Arial"/>
          <w:sz w:val="22"/>
          <w:szCs w:val="22"/>
          <w:lang w:val="en-CA"/>
        </w:rPr>
        <w:t xml:space="preserve">stating 20,000 and 25,000 for </w:t>
      </w:r>
      <w:r w:rsidRPr="006A4449">
        <w:rPr>
          <w:rFonts w:cs="Arial"/>
          <w:sz w:val="22"/>
          <w:szCs w:val="22"/>
          <w:u w:val="single"/>
          <w:lang w:val="en-CA"/>
        </w:rPr>
        <w:t>pine leading</w:t>
      </w:r>
      <w:r w:rsidRPr="008043FB">
        <w:rPr>
          <w:rFonts w:cs="Arial"/>
          <w:sz w:val="22"/>
          <w:szCs w:val="22"/>
          <w:lang w:val="en-CA"/>
        </w:rPr>
        <w:t xml:space="preserve"> stands in the North and South Areas, respectively</w:t>
      </w:r>
      <w:r w:rsidR="0077421A">
        <w:rPr>
          <w:rFonts w:cs="Arial"/>
          <w:sz w:val="22"/>
          <w:szCs w:val="22"/>
          <w:lang w:val="en-CA"/>
        </w:rPr>
        <w:t>.</w:t>
      </w:r>
      <w:r w:rsidRPr="008043FB">
        <w:rPr>
          <w:rFonts w:cs="Arial"/>
          <w:sz w:val="22"/>
          <w:szCs w:val="22"/>
          <w:lang w:val="en-CA"/>
        </w:rPr>
        <w:t xml:space="preserve"> </w:t>
      </w:r>
      <w:r w:rsidR="0077421A">
        <w:rPr>
          <w:rFonts w:cs="Arial"/>
          <w:sz w:val="22"/>
          <w:szCs w:val="22"/>
          <w:lang w:val="en-CA"/>
        </w:rPr>
        <w:t>T</w:t>
      </w:r>
      <w:r w:rsidRPr="008043FB">
        <w:rPr>
          <w:rFonts w:cs="Arial"/>
          <w:sz w:val="22"/>
          <w:szCs w:val="22"/>
          <w:lang w:val="en-CA"/>
        </w:rPr>
        <w:t xml:space="preserve">his threshold </w:t>
      </w:r>
      <w:r w:rsidR="00FA56B3" w:rsidRPr="008043FB">
        <w:rPr>
          <w:rFonts w:cs="Arial"/>
          <w:sz w:val="22"/>
          <w:szCs w:val="22"/>
          <w:lang w:val="en-CA"/>
        </w:rPr>
        <w:t xml:space="preserve">has </w:t>
      </w:r>
      <w:r w:rsidR="00D70FE1" w:rsidRPr="008043FB">
        <w:rPr>
          <w:rFonts w:cs="Arial"/>
          <w:sz w:val="22"/>
          <w:szCs w:val="22"/>
          <w:lang w:val="en-CA"/>
        </w:rPr>
        <w:t xml:space="preserve">evolved </w:t>
      </w:r>
      <w:r w:rsidR="008043FB">
        <w:rPr>
          <w:rFonts w:cs="Arial"/>
          <w:sz w:val="22"/>
          <w:szCs w:val="22"/>
          <w:lang w:val="en-CA"/>
        </w:rPr>
        <w:t>over time</w:t>
      </w:r>
      <w:r w:rsidR="008043FB" w:rsidRPr="008043FB">
        <w:rPr>
          <w:rFonts w:cs="Arial"/>
          <w:sz w:val="22"/>
          <w:szCs w:val="22"/>
          <w:lang w:val="en-CA"/>
        </w:rPr>
        <w:t>;</w:t>
      </w:r>
    </w:p>
    <w:p w14:paraId="6312C6E5" w14:textId="3E2236F6" w:rsidR="009C0C2C" w:rsidRDefault="009C0C2C" w:rsidP="009C0C2C">
      <w:pPr>
        <w:pStyle w:val="ListParagraph"/>
        <w:numPr>
          <w:ilvl w:val="1"/>
          <w:numId w:val="9"/>
        </w:numPr>
        <w:rPr>
          <w:rFonts w:cs="Arial"/>
          <w:sz w:val="22"/>
          <w:szCs w:val="22"/>
          <w:lang w:val="en-CA"/>
        </w:rPr>
      </w:pPr>
      <w:r>
        <w:rPr>
          <w:rFonts w:cs="Arial"/>
          <w:sz w:val="22"/>
          <w:szCs w:val="22"/>
          <w:lang w:val="en-CA"/>
        </w:rPr>
        <w:t xml:space="preserve">Since 2004, </w:t>
      </w:r>
      <w:r w:rsidR="00494BD4">
        <w:rPr>
          <w:rFonts w:cs="Arial"/>
          <w:sz w:val="22"/>
          <w:szCs w:val="22"/>
          <w:lang w:val="en-CA"/>
        </w:rPr>
        <w:t>Licensees</w:t>
      </w:r>
      <w:r w:rsidR="002869BA">
        <w:rPr>
          <w:rFonts w:cs="Arial"/>
          <w:sz w:val="22"/>
          <w:szCs w:val="22"/>
          <w:lang w:val="en-CA"/>
        </w:rPr>
        <w:t xml:space="preserve"> have</w:t>
      </w:r>
      <w:r w:rsidR="0077421A">
        <w:rPr>
          <w:rFonts w:cs="Arial"/>
          <w:sz w:val="22"/>
          <w:szCs w:val="22"/>
          <w:lang w:val="en-CA"/>
        </w:rPr>
        <w:t xml:space="preserve"> had</w:t>
      </w:r>
      <w:r w:rsidR="002869BA">
        <w:rPr>
          <w:rFonts w:cs="Arial"/>
          <w:sz w:val="22"/>
          <w:szCs w:val="22"/>
          <w:lang w:val="en-CA"/>
        </w:rPr>
        <w:t xml:space="preserve"> the ability to propose unique thresholds to address maximum density limits in their Forest Stewardship Plans, some of which have been approved in certain jurisdictions</w:t>
      </w:r>
      <w:r>
        <w:rPr>
          <w:rFonts w:cs="Arial"/>
          <w:sz w:val="22"/>
          <w:szCs w:val="22"/>
          <w:lang w:val="en-CA"/>
        </w:rPr>
        <w:t>;</w:t>
      </w:r>
    </w:p>
    <w:p w14:paraId="62652BE9" w14:textId="3616365F" w:rsidR="002872C6" w:rsidRDefault="009C0C2C" w:rsidP="009C0C2C">
      <w:pPr>
        <w:pStyle w:val="ListParagraph"/>
        <w:numPr>
          <w:ilvl w:val="1"/>
          <w:numId w:val="9"/>
        </w:numPr>
        <w:rPr>
          <w:rFonts w:cs="Arial"/>
          <w:sz w:val="22"/>
          <w:szCs w:val="22"/>
          <w:lang w:val="en-CA"/>
        </w:rPr>
      </w:pPr>
      <w:r w:rsidRPr="009C0C2C">
        <w:rPr>
          <w:rFonts w:cs="Arial"/>
          <w:sz w:val="22"/>
          <w:szCs w:val="22"/>
          <w:lang w:val="en-CA"/>
        </w:rPr>
        <w:t xml:space="preserve">Recently, Regional Stocking Standards Working Groups in the Thompson-Okanagan and in the Cariboo have developed different approaches to managing maximum density issues in both post wildfire and post-harvest regenerated </w:t>
      </w:r>
      <w:r w:rsidR="001A26B9">
        <w:rPr>
          <w:rFonts w:cs="Arial"/>
          <w:sz w:val="22"/>
          <w:szCs w:val="22"/>
          <w:lang w:val="en-CA"/>
        </w:rPr>
        <w:t xml:space="preserve">(PHR) </w:t>
      </w:r>
      <w:r w:rsidRPr="009C0C2C">
        <w:rPr>
          <w:rFonts w:cs="Arial"/>
          <w:sz w:val="22"/>
          <w:szCs w:val="22"/>
          <w:lang w:val="en-CA"/>
        </w:rPr>
        <w:t>scenarios.</w:t>
      </w:r>
    </w:p>
    <w:p w14:paraId="5E5278FD" w14:textId="77777777" w:rsidR="003C6094" w:rsidRPr="003C6094" w:rsidRDefault="003C6094" w:rsidP="003C6094">
      <w:pPr>
        <w:rPr>
          <w:rFonts w:cs="Arial"/>
          <w:sz w:val="22"/>
          <w:szCs w:val="22"/>
          <w:lang w:val="en-CA"/>
        </w:rPr>
      </w:pPr>
    </w:p>
    <w:p w14:paraId="1CF8589B" w14:textId="2C3E1358" w:rsidR="002869BA" w:rsidRDefault="002869BA" w:rsidP="002869BA">
      <w:pPr>
        <w:pStyle w:val="ListParagraph"/>
        <w:numPr>
          <w:ilvl w:val="0"/>
          <w:numId w:val="9"/>
        </w:numPr>
        <w:rPr>
          <w:rFonts w:cs="Arial"/>
          <w:sz w:val="22"/>
          <w:szCs w:val="22"/>
          <w:lang w:val="en-CA"/>
        </w:rPr>
      </w:pPr>
      <w:r>
        <w:rPr>
          <w:rFonts w:cs="Arial"/>
          <w:sz w:val="22"/>
          <w:szCs w:val="22"/>
          <w:lang w:val="en-CA"/>
        </w:rPr>
        <w:t xml:space="preserve">Based on the era of the max density policy direction, </w:t>
      </w:r>
      <w:r w:rsidR="00494BD4">
        <w:rPr>
          <w:rFonts w:cs="Arial"/>
          <w:sz w:val="22"/>
          <w:szCs w:val="22"/>
          <w:lang w:val="en-CA"/>
        </w:rPr>
        <w:t>Licensees</w:t>
      </w:r>
      <w:r>
        <w:rPr>
          <w:rFonts w:cs="Arial"/>
          <w:sz w:val="22"/>
          <w:szCs w:val="22"/>
          <w:lang w:val="en-CA"/>
        </w:rPr>
        <w:t xml:space="preserve"> have been required to conduct juvenile spacing activities prior to relief of obligation at the time of free growing, regardless of </w:t>
      </w:r>
      <w:r w:rsidR="009C0C2C">
        <w:rPr>
          <w:rFonts w:cs="Arial"/>
          <w:sz w:val="22"/>
          <w:szCs w:val="22"/>
          <w:lang w:val="en-CA"/>
        </w:rPr>
        <w:t xml:space="preserve">post wildfire or post-harvest regenerated </w:t>
      </w:r>
      <w:r w:rsidR="001A26B9">
        <w:rPr>
          <w:rFonts w:cs="Arial"/>
          <w:sz w:val="22"/>
          <w:szCs w:val="22"/>
          <w:lang w:val="en-CA"/>
        </w:rPr>
        <w:t xml:space="preserve">(PHR) </w:t>
      </w:r>
      <w:r w:rsidR="009C0C2C">
        <w:rPr>
          <w:rFonts w:cs="Arial"/>
          <w:sz w:val="22"/>
          <w:szCs w:val="22"/>
          <w:lang w:val="en-CA"/>
        </w:rPr>
        <w:t>stand initiation;</w:t>
      </w:r>
    </w:p>
    <w:p w14:paraId="7E6BEBDA" w14:textId="77777777" w:rsidR="003C6094" w:rsidRPr="003C6094" w:rsidRDefault="003C6094" w:rsidP="003C6094">
      <w:pPr>
        <w:rPr>
          <w:rFonts w:cs="Arial"/>
          <w:sz w:val="22"/>
          <w:szCs w:val="22"/>
          <w:lang w:val="en-CA"/>
        </w:rPr>
      </w:pPr>
    </w:p>
    <w:p w14:paraId="0D43F738" w14:textId="56ABC1C5" w:rsidR="001672C2" w:rsidRPr="00A84DC8" w:rsidRDefault="009C0C2C" w:rsidP="006E72BC">
      <w:pPr>
        <w:pStyle w:val="ListParagraph"/>
        <w:numPr>
          <w:ilvl w:val="0"/>
          <w:numId w:val="9"/>
        </w:numPr>
        <w:rPr>
          <w:rFonts w:cs="Arial"/>
          <w:sz w:val="22"/>
          <w:szCs w:val="22"/>
          <w:lang w:val="en-CA"/>
        </w:rPr>
      </w:pPr>
      <w:r w:rsidRPr="00A84DC8">
        <w:rPr>
          <w:rFonts w:cs="Arial"/>
          <w:sz w:val="22"/>
          <w:szCs w:val="22"/>
          <w:lang w:val="en-CA"/>
        </w:rPr>
        <w:t>As policy has changed</w:t>
      </w:r>
      <w:r w:rsidR="00A84DC8" w:rsidRPr="00A84DC8">
        <w:rPr>
          <w:rFonts w:cs="Arial"/>
          <w:sz w:val="22"/>
          <w:szCs w:val="22"/>
          <w:lang w:val="en-CA"/>
        </w:rPr>
        <w:t xml:space="preserve"> over time</w:t>
      </w:r>
      <w:r w:rsidRPr="00A84DC8">
        <w:rPr>
          <w:rFonts w:cs="Arial"/>
          <w:sz w:val="22"/>
          <w:szCs w:val="22"/>
          <w:lang w:val="en-CA"/>
        </w:rPr>
        <w:t>, the provincial annual accomplishments for spacing have changed. Peak spacing treatments occurred in 1993/1994 (55,990 h</w:t>
      </w:r>
      <w:r w:rsidR="00264985">
        <w:rPr>
          <w:rFonts w:cs="Arial"/>
          <w:sz w:val="22"/>
          <w:szCs w:val="22"/>
          <w:lang w:val="en-CA"/>
        </w:rPr>
        <w:t>ect</w:t>
      </w:r>
      <w:r w:rsidRPr="00A84DC8">
        <w:rPr>
          <w:rFonts w:cs="Arial"/>
          <w:sz w:val="22"/>
          <w:szCs w:val="22"/>
          <w:lang w:val="en-CA"/>
        </w:rPr>
        <w:t>a</w:t>
      </w:r>
      <w:r w:rsidR="00264985">
        <w:rPr>
          <w:rFonts w:cs="Arial"/>
          <w:sz w:val="22"/>
          <w:szCs w:val="22"/>
          <w:lang w:val="en-CA"/>
        </w:rPr>
        <w:t>res</w:t>
      </w:r>
      <w:r w:rsidRPr="00A84DC8">
        <w:rPr>
          <w:rFonts w:cs="Arial"/>
          <w:sz w:val="22"/>
          <w:szCs w:val="22"/>
          <w:lang w:val="en-CA"/>
        </w:rPr>
        <w:t>)</w:t>
      </w:r>
      <w:r w:rsidR="00A84DC8" w:rsidRPr="00A84DC8">
        <w:rPr>
          <w:rFonts w:cs="Arial"/>
          <w:sz w:val="22"/>
          <w:szCs w:val="22"/>
          <w:lang w:val="en-CA"/>
        </w:rPr>
        <w:t>, and have remained below 10,000 h</w:t>
      </w:r>
      <w:r w:rsidR="00264985">
        <w:rPr>
          <w:rFonts w:cs="Arial"/>
          <w:sz w:val="22"/>
          <w:szCs w:val="22"/>
          <w:lang w:val="en-CA"/>
        </w:rPr>
        <w:t>ectares</w:t>
      </w:r>
      <w:r w:rsidR="00A84DC8" w:rsidRPr="00A84DC8">
        <w:rPr>
          <w:rFonts w:cs="Arial"/>
          <w:sz w:val="22"/>
          <w:szCs w:val="22"/>
          <w:lang w:val="en-CA"/>
        </w:rPr>
        <w:t xml:space="preserve"> treated annually since 2002/2003. The most recent 201</w:t>
      </w:r>
      <w:r w:rsidR="00462614">
        <w:rPr>
          <w:rFonts w:cs="Arial"/>
          <w:sz w:val="22"/>
          <w:szCs w:val="22"/>
          <w:lang w:val="en-CA"/>
        </w:rPr>
        <w:t>7 and 2018</w:t>
      </w:r>
      <w:r w:rsidR="00A84DC8" w:rsidRPr="00A84DC8">
        <w:rPr>
          <w:rFonts w:cs="Arial"/>
          <w:sz w:val="22"/>
          <w:szCs w:val="22"/>
          <w:lang w:val="en-CA"/>
        </w:rPr>
        <w:t xml:space="preserve"> statistics show 550 </w:t>
      </w:r>
      <w:r w:rsidR="00462614">
        <w:rPr>
          <w:rFonts w:cs="Arial"/>
          <w:sz w:val="22"/>
          <w:szCs w:val="22"/>
          <w:lang w:val="en-CA"/>
        </w:rPr>
        <w:t xml:space="preserve">and 1198 </w:t>
      </w:r>
      <w:r w:rsidR="00A84DC8" w:rsidRPr="00A84DC8">
        <w:rPr>
          <w:rFonts w:cs="Arial"/>
          <w:sz w:val="22"/>
          <w:szCs w:val="22"/>
          <w:lang w:val="en-CA"/>
        </w:rPr>
        <w:t>h</w:t>
      </w:r>
      <w:r w:rsidR="00264985">
        <w:rPr>
          <w:rFonts w:cs="Arial"/>
          <w:sz w:val="22"/>
          <w:szCs w:val="22"/>
          <w:lang w:val="en-CA"/>
        </w:rPr>
        <w:t>ectares</w:t>
      </w:r>
      <w:r w:rsidR="00462614">
        <w:rPr>
          <w:rFonts w:cs="Arial"/>
          <w:sz w:val="22"/>
          <w:szCs w:val="22"/>
          <w:lang w:val="en-CA"/>
        </w:rPr>
        <w:t>, respectively,</w:t>
      </w:r>
      <w:r w:rsidR="00A84DC8" w:rsidRPr="00A84DC8">
        <w:rPr>
          <w:rFonts w:cs="Arial"/>
          <w:sz w:val="22"/>
          <w:szCs w:val="22"/>
          <w:lang w:val="en-CA"/>
        </w:rPr>
        <w:t xml:space="preserve"> as being juvenile spaced.</w:t>
      </w:r>
      <w:bookmarkStart w:id="0" w:name="_GoBack"/>
      <w:bookmarkEnd w:id="0"/>
    </w:p>
    <w:p w14:paraId="6AAF7D79" w14:textId="70436B69" w:rsidR="00756758" w:rsidRDefault="00756758">
      <w:pPr>
        <w:spacing w:after="200" w:line="276" w:lineRule="auto"/>
        <w:rPr>
          <w:rFonts w:cs="Arial"/>
          <w:b/>
          <w:sz w:val="22"/>
          <w:szCs w:val="22"/>
          <w:lang w:val="en-CA"/>
        </w:rPr>
      </w:pPr>
      <w:r>
        <w:rPr>
          <w:rFonts w:cs="Arial"/>
          <w:b/>
          <w:sz w:val="22"/>
          <w:szCs w:val="22"/>
          <w:lang w:val="en-CA"/>
        </w:rPr>
        <w:br w:type="page"/>
      </w:r>
    </w:p>
    <w:p w14:paraId="657C8C6F" w14:textId="77777777" w:rsidR="006D2603" w:rsidRDefault="006D2603" w:rsidP="004669AA">
      <w:pPr>
        <w:rPr>
          <w:rFonts w:cs="Arial"/>
          <w:b/>
          <w:sz w:val="22"/>
          <w:szCs w:val="22"/>
          <w:lang w:val="en-CA"/>
        </w:rPr>
      </w:pPr>
    </w:p>
    <w:p w14:paraId="75A100D1" w14:textId="77777777" w:rsidR="001672C2" w:rsidRPr="00283501" w:rsidRDefault="001672C2" w:rsidP="004669AA">
      <w:pPr>
        <w:rPr>
          <w:rFonts w:cs="Arial"/>
          <w:sz w:val="22"/>
          <w:szCs w:val="22"/>
          <w:lang w:val="en-CA"/>
        </w:rPr>
      </w:pPr>
      <w:r w:rsidRPr="00283501">
        <w:rPr>
          <w:rFonts w:cs="Arial"/>
          <w:b/>
          <w:sz w:val="22"/>
          <w:szCs w:val="22"/>
          <w:lang w:val="en-CA"/>
        </w:rPr>
        <w:t>DISCUSSION</w:t>
      </w:r>
      <w:r w:rsidRPr="00283501">
        <w:rPr>
          <w:rFonts w:cs="Arial"/>
          <w:sz w:val="22"/>
          <w:szCs w:val="22"/>
          <w:lang w:val="en-CA"/>
        </w:rPr>
        <w:t>:</w:t>
      </w:r>
    </w:p>
    <w:p w14:paraId="3CA95593" w14:textId="77777777" w:rsidR="004669AA" w:rsidRPr="00283501" w:rsidRDefault="004669AA" w:rsidP="004669AA">
      <w:pPr>
        <w:rPr>
          <w:rFonts w:cs="Arial"/>
          <w:color w:val="FF0000"/>
          <w:sz w:val="22"/>
          <w:szCs w:val="22"/>
          <w:lang w:val="en-CA"/>
        </w:rPr>
      </w:pPr>
    </w:p>
    <w:p w14:paraId="6909EAFC" w14:textId="3DD4070A" w:rsidR="001302BC" w:rsidRPr="0075577D" w:rsidRDefault="00A64043" w:rsidP="004669AA">
      <w:pPr>
        <w:rPr>
          <w:rFonts w:eastAsia="Arial Unicode MS" w:cs="Arial"/>
          <w:sz w:val="22"/>
          <w:szCs w:val="22"/>
        </w:rPr>
      </w:pPr>
      <w:r w:rsidRPr="00A64043">
        <w:rPr>
          <w:rFonts w:eastAsia="Arial Unicode MS" w:cs="Arial"/>
          <w:sz w:val="22"/>
          <w:szCs w:val="22"/>
        </w:rPr>
        <w:t xml:space="preserve">The wildfires in the Okanagan in 2003 provided opportunities to observe and research </w:t>
      </w:r>
      <w:r w:rsidRPr="0075577D">
        <w:rPr>
          <w:rFonts w:eastAsia="Arial Unicode MS" w:cs="Arial"/>
          <w:sz w:val="22"/>
          <w:szCs w:val="22"/>
        </w:rPr>
        <w:t>natural regeneration patterns following post wildfire salvage harvesting. This natural regeneration emerged swiftly at extremely high densities, usually all within 12-18 months</w:t>
      </w:r>
      <w:r w:rsidR="003C6094" w:rsidRPr="0075577D">
        <w:rPr>
          <w:rFonts w:eastAsia="Arial Unicode MS" w:cs="Arial"/>
          <w:sz w:val="22"/>
          <w:szCs w:val="22"/>
        </w:rPr>
        <w:t>. This rapid and extensive regeneration pattern</w:t>
      </w:r>
      <w:r w:rsidRPr="0075577D">
        <w:rPr>
          <w:rFonts w:eastAsia="Arial Unicode MS" w:cs="Arial"/>
          <w:sz w:val="22"/>
          <w:szCs w:val="22"/>
        </w:rPr>
        <w:t xml:space="preserve"> has more than tripled the cost of </w:t>
      </w:r>
      <w:r w:rsidR="00DF4D4E" w:rsidRPr="0075577D">
        <w:rPr>
          <w:rFonts w:eastAsia="Arial Unicode MS" w:cs="Arial"/>
          <w:sz w:val="22"/>
          <w:szCs w:val="22"/>
        </w:rPr>
        <w:t xml:space="preserve">historical </w:t>
      </w:r>
      <w:r w:rsidR="002F58EE" w:rsidRPr="0075577D">
        <w:rPr>
          <w:rFonts w:eastAsia="Arial Unicode MS" w:cs="Arial"/>
          <w:sz w:val="22"/>
          <w:szCs w:val="22"/>
        </w:rPr>
        <w:t xml:space="preserve">juvenile </w:t>
      </w:r>
      <w:r w:rsidRPr="0075577D">
        <w:rPr>
          <w:rFonts w:eastAsia="Arial Unicode MS" w:cs="Arial"/>
          <w:sz w:val="22"/>
          <w:szCs w:val="22"/>
        </w:rPr>
        <w:t>spacing treatments.</w:t>
      </w:r>
      <w:r w:rsidR="005F28A3" w:rsidRPr="0075577D">
        <w:rPr>
          <w:rFonts w:eastAsia="Arial Unicode MS" w:cs="Arial"/>
          <w:sz w:val="22"/>
          <w:szCs w:val="22"/>
        </w:rPr>
        <w:t xml:space="preserve"> </w:t>
      </w:r>
      <w:r w:rsidR="009C0810" w:rsidRPr="0075577D">
        <w:rPr>
          <w:rFonts w:eastAsia="Arial Unicode MS" w:cs="Arial"/>
          <w:sz w:val="22"/>
          <w:szCs w:val="22"/>
        </w:rPr>
        <w:t xml:space="preserve">The cost of spacing was once comparable to the cost of planting, and these costs were covered by the </w:t>
      </w:r>
      <w:proofErr w:type="spellStart"/>
      <w:r w:rsidR="009C0810" w:rsidRPr="0075577D">
        <w:rPr>
          <w:rFonts w:eastAsia="Arial Unicode MS" w:cs="Arial"/>
          <w:sz w:val="22"/>
          <w:szCs w:val="22"/>
        </w:rPr>
        <w:t>silviculture</w:t>
      </w:r>
      <w:proofErr w:type="spellEnd"/>
      <w:r w:rsidR="009C0810" w:rsidRPr="0075577D">
        <w:rPr>
          <w:rFonts w:eastAsia="Arial Unicode MS" w:cs="Arial"/>
          <w:sz w:val="22"/>
          <w:szCs w:val="22"/>
        </w:rPr>
        <w:t xml:space="preserve"> appraisal allowance. Since the Interior Appraisal Manual (IAM) Log Cost Survey</w:t>
      </w:r>
      <w:r w:rsidR="009C0810" w:rsidRPr="0075577D">
        <w:rPr>
          <w:rFonts w:cs="Arial"/>
          <w:color w:val="FF0000"/>
          <w:sz w:val="22"/>
          <w:szCs w:val="22"/>
        </w:rPr>
        <w:t xml:space="preserve"> </w:t>
      </w:r>
      <w:r w:rsidR="009C0810" w:rsidRPr="0075577D">
        <w:rPr>
          <w:rFonts w:eastAsia="Arial Unicode MS" w:cs="Arial"/>
          <w:sz w:val="22"/>
          <w:szCs w:val="22"/>
        </w:rPr>
        <w:t xml:space="preserve">utilizes cost data on a rolling five year time frame, in the first five years after harvest, it is difficult to </w:t>
      </w:r>
      <w:r w:rsidR="008043FB" w:rsidRPr="0075577D">
        <w:rPr>
          <w:rFonts w:eastAsia="Arial Unicode MS" w:cs="Arial"/>
          <w:sz w:val="22"/>
          <w:szCs w:val="22"/>
        </w:rPr>
        <w:t xml:space="preserve">accurately </w:t>
      </w:r>
      <w:r w:rsidR="009C0810" w:rsidRPr="0075577D">
        <w:rPr>
          <w:rFonts w:eastAsia="Arial Unicode MS" w:cs="Arial"/>
          <w:sz w:val="22"/>
          <w:szCs w:val="22"/>
        </w:rPr>
        <w:t>account for spacing costs.</w:t>
      </w:r>
      <w:r w:rsidR="008043FB" w:rsidRPr="0075577D">
        <w:rPr>
          <w:rFonts w:eastAsia="Arial Unicode MS" w:cs="Arial"/>
          <w:sz w:val="22"/>
          <w:szCs w:val="22"/>
        </w:rPr>
        <w:t xml:space="preserve"> </w:t>
      </w:r>
    </w:p>
    <w:p w14:paraId="61FB17C1" w14:textId="77777777" w:rsidR="001302BC" w:rsidRPr="0075577D" w:rsidRDefault="001302BC" w:rsidP="004669AA">
      <w:pPr>
        <w:rPr>
          <w:rFonts w:eastAsia="Arial Unicode MS" w:cs="Arial"/>
          <w:sz w:val="22"/>
          <w:szCs w:val="22"/>
        </w:rPr>
      </w:pPr>
    </w:p>
    <w:p w14:paraId="10D57177" w14:textId="2B4D1AB1" w:rsidR="009C0810" w:rsidRPr="0075577D" w:rsidRDefault="00494BD4" w:rsidP="004669AA">
      <w:pPr>
        <w:rPr>
          <w:rFonts w:eastAsia="Arial Unicode MS" w:cs="Arial"/>
          <w:sz w:val="22"/>
          <w:szCs w:val="22"/>
        </w:rPr>
      </w:pPr>
      <w:r w:rsidRPr="0075577D">
        <w:rPr>
          <w:rFonts w:eastAsia="Arial Unicode MS" w:cs="Arial"/>
          <w:sz w:val="22"/>
          <w:szCs w:val="22"/>
        </w:rPr>
        <w:t>Licensees</w:t>
      </w:r>
      <w:r w:rsidR="008043FB" w:rsidRPr="0075577D">
        <w:rPr>
          <w:rFonts w:eastAsia="Arial Unicode MS" w:cs="Arial"/>
          <w:sz w:val="22"/>
          <w:szCs w:val="22"/>
        </w:rPr>
        <w:t xml:space="preserve"> </w:t>
      </w:r>
      <w:r w:rsidR="001302BC" w:rsidRPr="0075577D">
        <w:rPr>
          <w:rFonts w:eastAsia="Arial Unicode MS" w:cs="Arial"/>
          <w:sz w:val="22"/>
          <w:szCs w:val="22"/>
        </w:rPr>
        <w:t>considering</w:t>
      </w:r>
      <w:r w:rsidR="008043FB" w:rsidRPr="0075577D">
        <w:rPr>
          <w:rFonts w:eastAsia="Arial Unicode MS" w:cs="Arial"/>
          <w:sz w:val="22"/>
          <w:szCs w:val="22"/>
        </w:rPr>
        <w:t xml:space="preserve"> </w:t>
      </w:r>
      <w:r w:rsidR="006B559B" w:rsidRPr="0075577D">
        <w:rPr>
          <w:rFonts w:eastAsia="Arial Unicode MS" w:cs="Arial"/>
          <w:sz w:val="22"/>
          <w:szCs w:val="22"/>
        </w:rPr>
        <w:t>the option to</w:t>
      </w:r>
      <w:r w:rsidR="008043FB" w:rsidRPr="0075577D">
        <w:rPr>
          <w:rFonts w:eastAsia="Arial Unicode MS" w:cs="Arial"/>
          <w:sz w:val="22"/>
          <w:szCs w:val="22"/>
        </w:rPr>
        <w:t xml:space="preserve"> salvage harvest following wildfires are </w:t>
      </w:r>
      <w:r w:rsidR="001302BC" w:rsidRPr="0075577D">
        <w:rPr>
          <w:rFonts w:eastAsia="Arial Unicode MS" w:cs="Arial"/>
          <w:sz w:val="22"/>
          <w:szCs w:val="22"/>
        </w:rPr>
        <w:t>potentially</w:t>
      </w:r>
      <w:r w:rsidR="008043FB" w:rsidRPr="0075577D">
        <w:rPr>
          <w:rFonts w:eastAsia="Arial Unicode MS" w:cs="Arial"/>
          <w:sz w:val="22"/>
          <w:szCs w:val="22"/>
        </w:rPr>
        <w:t xml:space="preserve"> burdened by the high cost of </w:t>
      </w:r>
      <w:r w:rsidR="001302BC" w:rsidRPr="0075577D">
        <w:rPr>
          <w:rFonts w:eastAsia="Arial Unicode MS" w:cs="Arial"/>
          <w:sz w:val="22"/>
          <w:szCs w:val="22"/>
        </w:rPr>
        <w:t xml:space="preserve">achieving the stocking standard </w:t>
      </w:r>
      <w:r w:rsidR="002E19F3" w:rsidRPr="0075577D">
        <w:rPr>
          <w:rFonts w:eastAsia="Arial Unicode MS" w:cs="Arial"/>
          <w:sz w:val="22"/>
          <w:szCs w:val="22"/>
        </w:rPr>
        <w:t>due to the maximum density requirement</w:t>
      </w:r>
      <w:r w:rsidR="002F58EE" w:rsidRPr="0075577D">
        <w:rPr>
          <w:rFonts w:eastAsia="Arial Unicode MS" w:cs="Arial"/>
          <w:sz w:val="22"/>
          <w:szCs w:val="22"/>
        </w:rPr>
        <w:t>.</w:t>
      </w:r>
      <w:r w:rsidR="001302BC" w:rsidRPr="0075577D">
        <w:rPr>
          <w:rFonts w:eastAsia="Arial Unicode MS" w:cs="Arial"/>
          <w:sz w:val="22"/>
          <w:szCs w:val="22"/>
        </w:rPr>
        <w:t xml:space="preserve"> Should </w:t>
      </w:r>
      <w:r w:rsidR="001A26B9" w:rsidRPr="0075577D">
        <w:rPr>
          <w:rFonts w:eastAsia="Arial Unicode MS" w:cs="Arial"/>
          <w:sz w:val="22"/>
          <w:szCs w:val="22"/>
        </w:rPr>
        <w:t xml:space="preserve">a </w:t>
      </w:r>
      <w:r w:rsidR="001302BC" w:rsidRPr="0075577D">
        <w:rPr>
          <w:rFonts w:eastAsia="Arial Unicode MS" w:cs="Arial"/>
          <w:sz w:val="22"/>
          <w:szCs w:val="22"/>
        </w:rPr>
        <w:t>very</w:t>
      </w:r>
      <w:r w:rsidR="002E19F3" w:rsidRPr="0075577D">
        <w:rPr>
          <w:rFonts w:eastAsia="Arial Unicode MS" w:cs="Arial"/>
          <w:sz w:val="22"/>
          <w:szCs w:val="22"/>
        </w:rPr>
        <w:t xml:space="preserve"> </w:t>
      </w:r>
      <w:r w:rsidR="001302BC" w:rsidRPr="0075577D">
        <w:rPr>
          <w:rFonts w:eastAsia="Arial Unicode MS" w:cs="Arial"/>
          <w:sz w:val="22"/>
          <w:szCs w:val="22"/>
        </w:rPr>
        <w:t>high</w:t>
      </w:r>
      <w:r w:rsidR="002E19F3" w:rsidRPr="0075577D">
        <w:rPr>
          <w:rFonts w:eastAsia="Arial Unicode MS" w:cs="Arial"/>
          <w:sz w:val="22"/>
          <w:szCs w:val="22"/>
        </w:rPr>
        <w:t>-</w:t>
      </w:r>
      <w:r w:rsidR="001302BC" w:rsidRPr="0075577D">
        <w:rPr>
          <w:rFonts w:eastAsia="Arial Unicode MS" w:cs="Arial"/>
          <w:sz w:val="22"/>
          <w:szCs w:val="22"/>
        </w:rPr>
        <w:t xml:space="preserve">density stand occur, the Licensee is obligated to treat the stand with the treatment cost not being fully </w:t>
      </w:r>
      <w:r w:rsidR="002E19F3" w:rsidRPr="0075577D">
        <w:rPr>
          <w:rFonts w:eastAsia="Arial Unicode MS" w:cs="Arial"/>
          <w:sz w:val="22"/>
          <w:szCs w:val="22"/>
        </w:rPr>
        <w:t>recognized in</w:t>
      </w:r>
      <w:r w:rsidR="001302BC" w:rsidRPr="0075577D">
        <w:rPr>
          <w:rFonts w:eastAsia="Arial Unicode MS" w:cs="Arial"/>
          <w:sz w:val="22"/>
          <w:szCs w:val="22"/>
        </w:rPr>
        <w:t xml:space="preserve"> the </w:t>
      </w:r>
      <w:proofErr w:type="spellStart"/>
      <w:r w:rsidR="001302BC" w:rsidRPr="0075577D">
        <w:rPr>
          <w:rFonts w:eastAsia="Arial Unicode MS" w:cs="Arial"/>
          <w:sz w:val="22"/>
          <w:szCs w:val="22"/>
        </w:rPr>
        <w:t>silviculture</w:t>
      </w:r>
      <w:proofErr w:type="spellEnd"/>
      <w:r w:rsidR="001302BC" w:rsidRPr="0075577D">
        <w:rPr>
          <w:rFonts w:eastAsia="Arial Unicode MS" w:cs="Arial"/>
          <w:sz w:val="22"/>
          <w:szCs w:val="22"/>
        </w:rPr>
        <w:t xml:space="preserve"> allowance provided for in the stumpage calculation. As a result, </w:t>
      </w:r>
      <w:r w:rsidR="002E19F3" w:rsidRPr="0075577D">
        <w:rPr>
          <w:rFonts w:eastAsia="Arial Unicode MS" w:cs="Arial"/>
          <w:sz w:val="22"/>
          <w:szCs w:val="22"/>
        </w:rPr>
        <w:t>a</w:t>
      </w:r>
      <w:r w:rsidR="001302BC" w:rsidRPr="0075577D">
        <w:rPr>
          <w:rFonts w:eastAsia="Arial Unicode MS" w:cs="Arial"/>
          <w:sz w:val="22"/>
          <w:szCs w:val="22"/>
        </w:rPr>
        <w:t xml:space="preserve"> disincentive </w:t>
      </w:r>
      <w:r w:rsidR="002E19F3" w:rsidRPr="0075577D">
        <w:rPr>
          <w:rFonts w:eastAsia="Arial Unicode MS" w:cs="Arial"/>
          <w:sz w:val="22"/>
          <w:szCs w:val="22"/>
        </w:rPr>
        <w:t xml:space="preserve">exists </w:t>
      </w:r>
      <w:r w:rsidR="001302BC" w:rsidRPr="0075577D">
        <w:rPr>
          <w:rFonts w:eastAsia="Arial Unicode MS" w:cs="Arial"/>
          <w:sz w:val="22"/>
          <w:szCs w:val="22"/>
        </w:rPr>
        <w:t xml:space="preserve">for </w:t>
      </w:r>
      <w:r w:rsidRPr="0075577D">
        <w:rPr>
          <w:rFonts w:eastAsia="Arial Unicode MS" w:cs="Arial"/>
          <w:sz w:val="22"/>
          <w:szCs w:val="22"/>
        </w:rPr>
        <w:t>Licensees</w:t>
      </w:r>
      <w:r w:rsidR="001302BC" w:rsidRPr="0075577D">
        <w:rPr>
          <w:rFonts w:eastAsia="Arial Unicode MS" w:cs="Arial"/>
          <w:sz w:val="22"/>
          <w:szCs w:val="22"/>
        </w:rPr>
        <w:t xml:space="preserve"> to salvage harvest fire damaged stands.</w:t>
      </w:r>
    </w:p>
    <w:p w14:paraId="085CA77C" w14:textId="77777777" w:rsidR="002F58EE" w:rsidRPr="0075577D" w:rsidRDefault="002F58EE" w:rsidP="002F58EE">
      <w:pPr>
        <w:rPr>
          <w:rFonts w:eastAsia="Arial Unicode MS" w:cs="Arial"/>
          <w:sz w:val="22"/>
          <w:szCs w:val="22"/>
        </w:rPr>
      </w:pPr>
    </w:p>
    <w:p w14:paraId="2EEA9C25" w14:textId="6DC75C6F" w:rsidR="005F28A3" w:rsidRPr="0075577D" w:rsidRDefault="00A64043" w:rsidP="005F28A3">
      <w:pPr>
        <w:rPr>
          <w:rFonts w:eastAsia="Arial Unicode MS" w:cs="Arial"/>
          <w:sz w:val="22"/>
          <w:szCs w:val="22"/>
        </w:rPr>
      </w:pPr>
      <w:r w:rsidRPr="0075577D">
        <w:rPr>
          <w:rFonts w:eastAsia="Arial Unicode MS" w:cs="Arial"/>
          <w:sz w:val="22"/>
          <w:szCs w:val="22"/>
        </w:rPr>
        <w:t xml:space="preserve">To better understand repression in post wildfire salvage scenarios, a </w:t>
      </w:r>
      <w:r w:rsidR="009C0810" w:rsidRPr="0075577D">
        <w:rPr>
          <w:rFonts w:eastAsia="Arial Unicode MS" w:cs="Arial"/>
          <w:sz w:val="22"/>
          <w:szCs w:val="22"/>
        </w:rPr>
        <w:t xml:space="preserve">Repression Density Decision Key (RDDK) was developed </w:t>
      </w:r>
      <w:r w:rsidR="0077421A" w:rsidRPr="0075577D">
        <w:rPr>
          <w:rFonts w:eastAsia="Arial Unicode MS" w:cs="Arial"/>
          <w:sz w:val="22"/>
          <w:szCs w:val="22"/>
        </w:rPr>
        <w:t xml:space="preserve">in 2016 </w:t>
      </w:r>
      <w:r w:rsidR="00D96E80">
        <w:rPr>
          <w:rFonts w:eastAsia="Arial Unicode MS" w:cs="Arial"/>
          <w:sz w:val="22"/>
          <w:szCs w:val="22"/>
        </w:rPr>
        <w:t>in an attempt to move toward using</w:t>
      </w:r>
      <w:r w:rsidR="009C0810" w:rsidRPr="0075577D">
        <w:rPr>
          <w:rFonts w:eastAsia="Arial Unicode MS" w:cs="Arial"/>
          <w:sz w:val="22"/>
          <w:szCs w:val="22"/>
        </w:rPr>
        <w:t xml:space="preserve"> the most current science and literature reviews</w:t>
      </w:r>
      <w:r w:rsidR="00D96E80">
        <w:rPr>
          <w:rFonts w:eastAsia="Arial Unicode MS" w:cs="Arial"/>
          <w:sz w:val="22"/>
          <w:szCs w:val="22"/>
        </w:rPr>
        <w:t xml:space="preserve"> available</w:t>
      </w:r>
      <w:r w:rsidR="009C0810" w:rsidRPr="0075577D">
        <w:rPr>
          <w:rFonts w:eastAsia="Arial Unicode MS" w:cs="Arial"/>
          <w:sz w:val="22"/>
          <w:szCs w:val="22"/>
        </w:rPr>
        <w:t xml:space="preserve">. It indicates that fire originated </w:t>
      </w:r>
      <w:r w:rsidR="009C0810" w:rsidRPr="0075577D">
        <w:rPr>
          <w:rFonts w:eastAsia="Arial Unicode MS" w:cs="Arial"/>
          <w:sz w:val="22"/>
          <w:szCs w:val="22"/>
          <w:u w:val="single"/>
        </w:rPr>
        <w:t>pine</w:t>
      </w:r>
      <w:r w:rsidR="009C0810" w:rsidRPr="0075577D">
        <w:rPr>
          <w:rFonts w:eastAsia="Arial Unicode MS" w:cs="Arial"/>
          <w:sz w:val="22"/>
          <w:szCs w:val="22"/>
        </w:rPr>
        <w:t xml:space="preserve"> stands with less than 50,000 dominant and co-dominant stems per hectare have a low probability of going into repression</w:t>
      </w:r>
      <w:r w:rsidRPr="0075577D">
        <w:rPr>
          <w:rFonts w:eastAsia="Arial Unicode MS" w:cs="Arial"/>
          <w:sz w:val="22"/>
          <w:szCs w:val="22"/>
        </w:rPr>
        <w:t>.</w:t>
      </w:r>
      <w:r w:rsidR="002F58EE" w:rsidRPr="0075577D">
        <w:rPr>
          <w:rFonts w:eastAsia="Arial Unicode MS" w:cs="Arial"/>
          <w:sz w:val="22"/>
          <w:szCs w:val="22"/>
        </w:rPr>
        <w:t xml:space="preserve"> </w:t>
      </w:r>
      <w:r w:rsidR="00DF4D4E" w:rsidRPr="0075577D">
        <w:rPr>
          <w:rFonts w:eastAsia="Arial Unicode MS" w:cs="Arial"/>
          <w:sz w:val="22"/>
          <w:szCs w:val="22"/>
        </w:rPr>
        <w:t>Further</w:t>
      </w:r>
      <w:r w:rsidR="003C6094" w:rsidRPr="0075577D">
        <w:rPr>
          <w:rFonts w:eastAsia="Arial Unicode MS" w:cs="Arial"/>
          <w:sz w:val="22"/>
          <w:szCs w:val="22"/>
        </w:rPr>
        <w:t xml:space="preserve"> to this</w:t>
      </w:r>
      <w:r w:rsidR="00DF4D4E" w:rsidRPr="0075577D">
        <w:rPr>
          <w:rFonts w:eastAsia="Arial Unicode MS" w:cs="Arial"/>
          <w:sz w:val="22"/>
          <w:szCs w:val="22"/>
        </w:rPr>
        <w:t>, stands exceeding this threshold will still require analysis</w:t>
      </w:r>
      <w:r w:rsidR="008F184E" w:rsidRPr="0075577D">
        <w:rPr>
          <w:rFonts w:eastAsia="Arial Unicode MS" w:cs="Arial"/>
          <w:sz w:val="22"/>
          <w:szCs w:val="22"/>
        </w:rPr>
        <w:t>, using the RDDK,</w:t>
      </w:r>
      <w:r w:rsidR="00DF4D4E" w:rsidRPr="0075577D">
        <w:rPr>
          <w:rFonts w:eastAsia="Arial Unicode MS" w:cs="Arial"/>
          <w:sz w:val="22"/>
          <w:szCs w:val="22"/>
        </w:rPr>
        <w:t xml:space="preserve"> to ensure the financial investment will yield sufficient results to justify </w:t>
      </w:r>
      <w:r w:rsidR="00B92B7C" w:rsidRPr="0075577D">
        <w:rPr>
          <w:rFonts w:eastAsia="Arial Unicode MS" w:cs="Arial"/>
          <w:sz w:val="22"/>
          <w:szCs w:val="22"/>
        </w:rPr>
        <w:t>treatment costs</w:t>
      </w:r>
      <w:r w:rsidR="00A84DC8" w:rsidRPr="0075577D">
        <w:rPr>
          <w:rFonts w:eastAsia="Arial Unicode MS" w:cs="Arial"/>
          <w:sz w:val="22"/>
          <w:szCs w:val="22"/>
        </w:rPr>
        <w:t>.</w:t>
      </w:r>
      <w:r w:rsidR="00264985" w:rsidRPr="0075577D">
        <w:rPr>
          <w:rFonts w:eastAsia="Arial Unicode MS" w:cs="Arial"/>
          <w:sz w:val="22"/>
          <w:szCs w:val="22"/>
        </w:rPr>
        <w:t xml:space="preserve"> The current discount rate of two percent is used in the modelling simulations.</w:t>
      </w:r>
      <w:r w:rsidR="005F28A3" w:rsidRPr="0075577D">
        <w:rPr>
          <w:rFonts w:eastAsia="Arial Unicode MS" w:cs="Arial"/>
          <w:sz w:val="22"/>
          <w:szCs w:val="22"/>
        </w:rPr>
        <w:t xml:space="preserve"> </w:t>
      </w:r>
      <w:r w:rsidR="005F28A3" w:rsidRPr="0075577D">
        <w:rPr>
          <w:rFonts w:cs="Arial"/>
          <w:sz w:val="22"/>
          <w:szCs w:val="22"/>
          <w:lang w:val="en-CA"/>
        </w:rPr>
        <w:t>Repression, which is measured as a loss of site index due to increased conifer densities within a stand, is an important consideration in our current policy that guides maximum density limits and the requirement to juvenile space.</w:t>
      </w:r>
      <w:r w:rsidR="005F28A3" w:rsidRPr="0075577D">
        <w:rPr>
          <w:rFonts w:eastAsia="Arial Unicode MS" w:cs="Arial"/>
          <w:sz w:val="22"/>
          <w:szCs w:val="22"/>
        </w:rPr>
        <w:t xml:space="preserve"> Repression is unique to the site, and there are gaps in our understanding and differences in interpretation about what the threshold density is that will have a significant impact on timber supply. There is no single number that defines repression</w:t>
      </w:r>
      <w:r w:rsidR="008F184E" w:rsidRPr="0075577D">
        <w:rPr>
          <w:rFonts w:eastAsia="Arial Unicode MS" w:cs="Arial"/>
          <w:sz w:val="22"/>
          <w:szCs w:val="22"/>
        </w:rPr>
        <w:t xml:space="preserve"> provincially, and this underscores the need for a decision tool</w:t>
      </w:r>
      <w:r w:rsidR="005F28A3" w:rsidRPr="0075577D">
        <w:rPr>
          <w:rFonts w:eastAsia="Arial Unicode MS" w:cs="Arial"/>
          <w:sz w:val="22"/>
          <w:szCs w:val="22"/>
        </w:rPr>
        <w:t>.</w:t>
      </w:r>
    </w:p>
    <w:p w14:paraId="3A9D12BF" w14:textId="77777777" w:rsidR="001A26B9" w:rsidRPr="0075577D" w:rsidRDefault="001A26B9" w:rsidP="002F58EE">
      <w:pPr>
        <w:rPr>
          <w:rFonts w:eastAsia="Arial Unicode MS" w:cs="Arial"/>
          <w:sz w:val="22"/>
          <w:szCs w:val="22"/>
        </w:rPr>
      </w:pPr>
    </w:p>
    <w:p w14:paraId="6591EBBA" w14:textId="71F8A793" w:rsidR="00A84DC8" w:rsidRDefault="001A26B9" w:rsidP="003C3146">
      <w:pPr>
        <w:rPr>
          <w:rFonts w:eastAsia="Arial Unicode MS" w:cs="Arial"/>
          <w:sz w:val="22"/>
          <w:szCs w:val="22"/>
        </w:rPr>
      </w:pPr>
      <w:r w:rsidRPr="0075577D">
        <w:rPr>
          <w:rFonts w:eastAsia="Arial Unicode MS" w:cs="Arial"/>
          <w:sz w:val="22"/>
          <w:szCs w:val="22"/>
        </w:rPr>
        <w:t xml:space="preserve">The RDDK also </w:t>
      </w:r>
      <w:r w:rsidR="003C3146" w:rsidRPr="0075577D">
        <w:rPr>
          <w:rFonts w:eastAsia="Arial Unicode MS" w:cs="Arial"/>
          <w:sz w:val="22"/>
          <w:szCs w:val="22"/>
        </w:rPr>
        <w:t xml:space="preserve">addressed repression in </w:t>
      </w:r>
      <w:r w:rsidRPr="0075577D">
        <w:rPr>
          <w:rFonts w:eastAsia="Arial Unicode MS" w:cs="Arial"/>
          <w:sz w:val="22"/>
          <w:szCs w:val="22"/>
        </w:rPr>
        <w:t>post-harvest regenerated (PHR) stands</w:t>
      </w:r>
      <w:r w:rsidR="003C3146" w:rsidRPr="0075577D">
        <w:rPr>
          <w:rFonts w:eastAsia="Arial Unicode MS" w:cs="Arial"/>
          <w:sz w:val="22"/>
          <w:szCs w:val="22"/>
        </w:rPr>
        <w:t xml:space="preserve"> and determined that stands</w:t>
      </w:r>
      <w:r w:rsidRPr="0075577D">
        <w:rPr>
          <w:rFonts w:eastAsia="Arial Unicode MS" w:cs="Arial"/>
          <w:sz w:val="22"/>
          <w:szCs w:val="22"/>
        </w:rPr>
        <w:t xml:space="preserve"> </w:t>
      </w:r>
      <w:r w:rsidR="003C3146" w:rsidRPr="0075577D">
        <w:rPr>
          <w:rFonts w:eastAsia="Arial Unicode MS" w:cs="Arial"/>
          <w:sz w:val="22"/>
          <w:szCs w:val="22"/>
        </w:rPr>
        <w:t>with less than 150,000 dominant and co-dominant stems per hectare show</w:t>
      </w:r>
      <w:r w:rsidRPr="0075577D">
        <w:rPr>
          <w:rFonts w:eastAsia="Arial Unicode MS" w:cs="Arial"/>
          <w:sz w:val="22"/>
          <w:szCs w:val="22"/>
        </w:rPr>
        <w:t xml:space="preserve"> low probability of entering repression</w:t>
      </w:r>
      <w:r w:rsidR="003C3146" w:rsidRPr="0075577D">
        <w:rPr>
          <w:rFonts w:eastAsia="Arial Unicode MS" w:cs="Arial"/>
          <w:sz w:val="22"/>
          <w:szCs w:val="22"/>
        </w:rPr>
        <w:t xml:space="preserve"> regardless of species</w:t>
      </w:r>
      <w:r w:rsidR="003C3146" w:rsidRPr="00E00B38">
        <w:rPr>
          <w:rFonts w:eastAsia="Arial Unicode MS" w:cs="Arial"/>
          <w:sz w:val="22"/>
          <w:szCs w:val="22"/>
        </w:rPr>
        <w:t xml:space="preserve"> composition. The report suggests that it is not only costly to treat stands that are not</w:t>
      </w:r>
      <w:r w:rsidR="00B92B7C" w:rsidRPr="00E00B38">
        <w:rPr>
          <w:rFonts w:eastAsia="Arial Unicode MS" w:cs="Arial"/>
          <w:sz w:val="22"/>
          <w:szCs w:val="22"/>
        </w:rPr>
        <w:t xml:space="preserve"> experiencing repression, but it potentially degrades future stand value.</w:t>
      </w:r>
      <w:r w:rsidR="003C3146">
        <w:rPr>
          <w:rFonts w:eastAsia="Arial Unicode MS" w:cs="Arial"/>
          <w:sz w:val="22"/>
          <w:szCs w:val="22"/>
        </w:rPr>
        <w:t xml:space="preserve">  </w:t>
      </w:r>
    </w:p>
    <w:p w14:paraId="2A0D3ACE" w14:textId="77777777" w:rsidR="00A84DC8" w:rsidRDefault="00A84DC8" w:rsidP="002F58EE">
      <w:pPr>
        <w:rPr>
          <w:rFonts w:eastAsia="Arial Unicode MS" w:cs="Arial"/>
          <w:sz w:val="22"/>
          <w:szCs w:val="22"/>
        </w:rPr>
      </w:pPr>
    </w:p>
    <w:p w14:paraId="4A26238F" w14:textId="1D1B4D88" w:rsidR="005F28A3" w:rsidRPr="0075577D" w:rsidRDefault="00DF4D4E" w:rsidP="004669AA">
      <w:pPr>
        <w:rPr>
          <w:rFonts w:eastAsia="Arial Unicode MS" w:cs="Arial"/>
          <w:sz w:val="22"/>
          <w:szCs w:val="22"/>
        </w:rPr>
      </w:pPr>
      <w:r>
        <w:rPr>
          <w:rFonts w:eastAsia="Arial Unicode MS" w:cs="Arial"/>
          <w:sz w:val="22"/>
          <w:szCs w:val="22"/>
        </w:rPr>
        <w:t xml:space="preserve">Our current </w:t>
      </w:r>
      <w:r w:rsidR="00A84DC8">
        <w:rPr>
          <w:rFonts w:eastAsia="Arial Unicode MS" w:cs="Arial"/>
          <w:sz w:val="22"/>
          <w:szCs w:val="22"/>
        </w:rPr>
        <w:t>interest</w:t>
      </w:r>
      <w:r>
        <w:rPr>
          <w:rFonts w:eastAsia="Arial Unicode MS" w:cs="Arial"/>
          <w:sz w:val="22"/>
          <w:szCs w:val="22"/>
        </w:rPr>
        <w:t xml:space="preserve"> </w:t>
      </w:r>
      <w:r w:rsidR="00A84DC8">
        <w:rPr>
          <w:rFonts w:eastAsia="Arial Unicode MS" w:cs="Arial"/>
          <w:sz w:val="22"/>
          <w:szCs w:val="22"/>
        </w:rPr>
        <w:t>in</w:t>
      </w:r>
      <w:r>
        <w:rPr>
          <w:rFonts w:eastAsia="Arial Unicode MS" w:cs="Arial"/>
          <w:sz w:val="22"/>
          <w:szCs w:val="22"/>
        </w:rPr>
        <w:t xml:space="preserve"> </w:t>
      </w:r>
      <w:r w:rsidR="00A84DC8">
        <w:rPr>
          <w:rFonts w:eastAsia="Arial Unicode MS" w:cs="Arial"/>
          <w:sz w:val="22"/>
          <w:szCs w:val="22"/>
        </w:rPr>
        <w:t xml:space="preserve">enhanced </w:t>
      </w:r>
      <w:r>
        <w:rPr>
          <w:rFonts w:eastAsia="Arial Unicode MS" w:cs="Arial"/>
          <w:sz w:val="22"/>
          <w:szCs w:val="22"/>
        </w:rPr>
        <w:t>forest carbon stocks, biodiversity, forest health resiliency</w:t>
      </w:r>
      <w:r w:rsidR="00A84DC8">
        <w:rPr>
          <w:rFonts w:eastAsia="Arial Unicode MS" w:cs="Arial"/>
          <w:sz w:val="22"/>
          <w:szCs w:val="22"/>
        </w:rPr>
        <w:t xml:space="preserve"> in light of climate change</w:t>
      </w:r>
      <w:r>
        <w:rPr>
          <w:rFonts w:eastAsia="Arial Unicode MS" w:cs="Arial"/>
          <w:sz w:val="22"/>
          <w:szCs w:val="22"/>
        </w:rPr>
        <w:t xml:space="preserve">, and </w:t>
      </w:r>
      <w:r w:rsidR="002869BA">
        <w:rPr>
          <w:rFonts w:eastAsia="Arial Unicode MS" w:cs="Arial"/>
          <w:sz w:val="22"/>
          <w:szCs w:val="22"/>
        </w:rPr>
        <w:t xml:space="preserve">forest product quality are important when considering increasing maximum density thresholds that influence when and where to </w:t>
      </w:r>
      <w:r w:rsidR="00D07CC8">
        <w:rPr>
          <w:rFonts w:eastAsia="Arial Unicode MS" w:cs="Arial"/>
          <w:sz w:val="22"/>
          <w:szCs w:val="22"/>
        </w:rPr>
        <w:t xml:space="preserve">juvenile </w:t>
      </w:r>
      <w:r w:rsidR="002869BA">
        <w:rPr>
          <w:rFonts w:eastAsia="Arial Unicode MS" w:cs="Arial"/>
          <w:sz w:val="22"/>
          <w:szCs w:val="22"/>
        </w:rPr>
        <w:t xml:space="preserve">space. </w:t>
      </w:r>
      <w:r w:rsidR="002869BA" w:rsidRPr="00E00B38">
        <w:rPr>
          <w:rFonts w:eastAsia="Arial Unicode MS" w:cs="Arial"/>
          <w:sz w:val="22"/>
          <w:szCs w:val="22"/>
        </w:rPr>
        <w:t>By</w:t>
      </w:r>
      <w:r w:rsidR="00A84DC8" w:rsidRPr="00E00B38">
        <w:rPr>
          <w:rFonts w:eastAsia="Arial Unicode MS" w:cs="Arial"/>
          <w:sz w:val="22"/>
          <w:szCs w:val="22"/>
        </w:rPr>
        <w:t xml:space="preserve"> increasing the maximum density thresholds or exempting </w:t>
      </w:r>
      <w:r w:rsidR="00494BD4" w:rsidRPr="00E00B38">
        <w:rPr>
          <w:rFonts w:eastAsia="Arial Unicode MS" w:cs="Arial"/>
          <w:sz w:val="22"/>
          <w:szCs w:val="22"/>
        </w:rPr>
        <w:t>Licensees</w:t>
      </w:r>
      <w:r w:rsidR="00A84DC8" w:rsidRPr="00E00B38">
        <w:rPr>
          <w:rFonts w:eastAsia="Arial Unicode MS" w:cs="Arial"/>
          <w:sz w:val="22"/>
          <w:szCs w:val="22"/>
        </w:rPr>
        <w:t xml:space="preserve"> from this obligation</w:t>
      </w:r>
      <w:r w:rsidR="00A84DC8" w:rsidRPr="0075577D">
        <w:rPr>
          <w:rFonts w:eastAsia="Arial Unicode MS" w:cs="Arial"/>
          <w:sz w:val="22"/>
          <w:szCs w:val="22"/>
        </w:rPr>
        <w:t xml:space="preserve">, rotation ages </w:t>
      </w:r>
      <w:r w:rsidR="00B92B7C" w:rsidRPr="0075577D">
        <w:rPr>
          <w:rFonts w:eastAsia="Arial Unicode MS" w:cs="Arial"/>
          <w:sz w:val="22"/>
          <w:szCs w:val="22"/>
        </w:rPr>
        <w:t xml:space="preserve">of these specific stands will likely be longer </w:t>
      </w:r>
      <w:r w:rsidR="00A84DC8" w:rsidRPr="0075577D">
        <w:rPr>
          <w:rFonts w:eastAsia="Arial Unicode MS" w:cs="Arial"/>
          <w:sz w:val="22"/>
          <w:szCs w:val="22"/>
        </w:rPr>
        <w:t xml:space="preserve">and piece size </w:t>
      </w:r>
      <w:r w:rsidR="00B92B7C" w:rsidRPr="0075577D">
        <w:rPr>
          <w:rFonts w:eastAsia="Arial Unicode MS" w:cs="Arial"/>
          <w:sz w:val="22"/>
          <w:szCs w:val="22"/>
        </w:rPr>
        <w:t>will likely be smaller, but product quality and value is likely to be improved</w:t>
      </w:r>
      <w:r w:rsidR="00A84DC8" w:rsidRPr="0075577D">
        <w:rPr>
          <w:rFonts w:eastAsia="Arial Unicode MS" w:cs="Arial"/>
          <w:sz w:val="22"/>
          <w:szCs w:val="22"/>
        </w:rPr>
        <w:t xml:space="preserve">. </w:t>
      </w:r>
      <w:r w:rsidR="003C6094" w:rsidRPr="0075577D">
        <w:rPr>
          <w:rFonts w:eastAsia="Arial Unicode MS" w:cs="Arial"/>
          <w:sz w:val="22"/>
          <w:szCs w:val="22"/>
        </w:rPr>
        <w:t>Investment</w:t>
      </w:r>
      <w:r w:rsidR="00A84DC8" w:rsidRPr="0075577D">
        <w:rPr>
          <w:rFonts w:eastAsia="Arial Unicode MS" w:cs="Arial"/>
          <w:sz w:val="22"/>
          <w:szCs w:val="22"/>
        </w:rPr>
        <w:t xml:space="preserve"> decisions</w:t>
      </w:r>
      <w:r w:rsidR="003C6094" w:rsidRPr="0075577D">
        <w:rPr>
          <w:rFonts w:eastAsia="Arial Unicode MS" w:cs="Arial"/>
          <w:sz w:val="22"/>
          <w:szCs w:val="22"/>
        </w:rPr>
        <w:t xml:space="preserve"> using the RDDK consider the likelihood of repression</w:t>
      </w:r>
      <w:r w:rsidR="00412AC9" w:rsidRPr="0075577D">
        <w:rPr>
          <w:rFonts w:eastAsia="Arial Unicode MS" w:cs="Arial"/>
          <w:sz w:val="22"/>
          <w:szCs w:val="22"/>
        </w:rPr>
        <w:t xml:space="preserve"> and the economic impact of completing the treatment or not</w:t>
      </w:r>
      <w:r w:rsidR="003C6094" w:rsidRPr="0075577D">
        <w:rPr>
          <w:rFonts w:eastAsia="Arial Unicode MS" w:cs="Arial"/>
          <w:sz w:val="22"/>
          <w:szCs w:val="22"/>
        </w:rPr>
        <w:t xml:space="preserve">. </w:t>
      </w:r>
      <w:r w:rsidR="00344756" w:rsidRPr="0075577D">
        <w:rPr>
          <w:rFonts w:eastAsia="Arial Unicode MS" w:cs="Arial"/>
          <w:sz w:val="22"/>
          <w:szCs w:val="22"/>
        </w:rPr>
        <w:t>Even if the RDDK suggests treatments are feasible, a significant disincentive to harvest wildfire impacted timber will still exist if juvenile spacing remains an obligation</w:t>
      </w:r>
      <w:r w:rsidR="008F184E" w:rsidRPr="0075577D">
        <w:rPr>
          <w:rFonts w:eastAsia="Arial Unicode MS" w:cs="Arial"/>
          <w:sz w:val="22"/>
          <w:szCs w:val="22"/>
        </w:rPr>
        <w:t xml:space="preserve"> </w:t>
      </w:r>
      <w:r w:rsidR="001D03AB" w:rsidRPr="0075577D">
        <w:rPr>
          <w:rFonts w:eastAsia="Arial Unicode MS" w:cs="Arial"/>
          <w:sz w:val="22"/>
          <w:szCs w:val="22"/>
        </w:rPr>
        <w:t>following salvage activities</w:t>
      </w:r>
      <w:r w:rsidR="00344756" w:rsidRPr="0075577D">
        <w:rPr>
          <w:rFonts w:eastAsia="Arial Unicode MS" w:cs="Arial"/>
          <w:sz w:val="22"/>
          <w:szCs w:val="22"/>
        </w:rPr>
        <w:t>.</w:t>
      </w:r>
    </w:p>
    <w:p w14:paraId="0C69C09B" w14:textId="77777777" w:rsidR="005F28A3" w:rsidRPr="0075577D" w:rsidRDefault="005F28A3" w:rsidP="004669AA">
      <w:pPr>
        <w:rPr>
          <w:rFonts w:eastAsia="Arial Unicode MS" w:cs="Arial"/>
          <w:sz w:val="22"/>
          <w:szCs w:val="22"/>
        </w:rPr>
      </w:pPr>
    </w:p>
    <w:p w14:paraId="0D9B07B7" w14:textId="7879E193" w:rsidR="00D95F89" w:rsidRDefault="005F28A3" w:rsidP="004669AA">
      <w:pPr>
        <w:rPr>
          <w:rFonts w:eastAsia="Arial Unicode MS" w:cs="Arial"/>
          <w:sz w:val="22"/>
          <w:szCs w:val="22"/>
        </w:rPr>
      </w:pPr>
      <w:r w:rsidRPr="0075577D">
        <w:rPr>
          <w:rFonts w:eastAsia="Arial Unicode MS" w:cs="Arial"/>
          <w:sz w:val="22"/>
          <w:szCs w:val="22"/>
        </w:rPr>
        <w:t xml:space="preserve">Future spacing options should </w:t>
      </w:r>
      <w:r w:rsidR="00344756" w:rsidRPr="0075577D">
        <w:rPr>
          <w:rFonts w:eastAsia="Arial Unicode MS" w:cs="Arial"/>
          <w:sz w:val="22"/>
          <w:szCs w:val="22"/>
        </w:rPr>
        <w:t xml:space="preserve">remain available, and </w:t>
      </w:r>
      <w:r w:rsidRPr="0075577D">
        <w:rPr>
          <w:rFonts w:eastAsia="Arial Unicode MS" w:cs="Arial"/>
          <w:sz w:val="22"/>
          <w:szCs w:val="22"/>
        </w:rPr>
        <w:t>consider</w:t>
      </w:r>
      <w:r w:rsidR="00264985" w:rsidRPr="0075577D">
        <w:rPr>
          <w:rFonts w:eastAsia="Arial Unicode MS" w:cs="Arial"/>
          <w:sz w:val="22"/>
          <w:szCs w:val="22"/>
        </w:rPr>
        <w:t xml:space="preserve"> </w:t>
      </w:r>
      <w:r w:rsidR="003C6094" w:rsidRPr="0075577D">
        <w:rPr>
          <w:rFonts w:eastAsia="Arial Unicode MS" w:cs="Arial"/>
          <w:sz w:val="22"/>
          <w:szCs w:val="22"/>
        </w:rPr>
        <w:t xml:space="preserve">objectives at the Management Unit (MU) level that </w:t>
      </w:r>
      <w:r w:rsidR="00D07CC8" w:rsidRPr="0075577D">
        <w:rPr>
          <w:rFonts w:eastAsia="Arial Unicode MS" w:cs="Arial"/>
          <w:sz w:val="22"/>
          <w:szCs w:val="22"/>
        </w:rPr>
        <w:t xml:space="preserve">prioritize </w:t>
      </w:r>
      <w:r w:rsidR="003C6094" w:rsidRPr="0075577D">
        <w:rPr>
          <w:rFonts w:eastAsia="Arial Unicode MS" w:cs="Arial"/>
          <w:sz w:val="22"/>
          <w:szCs w:val="22"/>
        </w:rPr>
        <w:t>rotation age and timber flow</w:t>
      </w:r>
      <w:r w:rsidR="00D07CC8" w:rsidRPr="0075577D">
        <w:rPr>
          <w:rFonts w:eastAsia="Arial Unicode MS" w:cs="Arial"/>
          <w:sz w:val="22"/>
          <w:szCs w:val="22"/>
        </w:rPr>
        <w:t>, or other values</w:t>
      </w:r>
      <w:r w:rsidR="00551B7B" w:rsidRPr="0075577D">
        <w:rPr>
          <w:rFonts w:eastAsia="Arial Unicode MS" w:cs="Arial"/>
          <w:sz w:val="22"/>
          <w:szCs w:val="22"/>
        </w:rPr>
        <w:t>. This</w:t>
      </w:r>
      <w:r w:rsidR="003C6094" w:rsidRPr="0075577D">
        <w:rPr>
          <w:rFonts w:eastAsia="Arial Unicode MS" w:cs="Arial"/>
          <w:sz w:val="22"/>
          <w:szCs w:val="22"/>
        </w:rPr>
        <w:t xml:space="preserve"> can be considered </w:t>
      </w:r>
      <w:r w:rsidR="00D07CC8" w:rsidRPr="0075577D">
        <w:rPr>
          <w:rFonts w:eastAsia="Arial Unicode MS" w:cs="Arial"/>
          <w:sz w:val="22"/>
          <w:szCs w:val="22"/>
        </w:rPr>
        <w:t xml:space="preserve">as the Province moves toward Landscape Level Planning (LLP) and regime based </w:t>
      </w:r>
      <w:proofErr w:type="spellStart"/>
      <w:r w:rsidR="00D07CC8" w:rsidRPr="0075577D">
        <w:rPr>
          <w:rFonts w:eastAsia="Arial Unicode MS" w:cs="Arial"/>
          <w:sz w:val="22"/>
          <w:szCs w:val="22"/>
        </w:rPr>
        <w:t>silviculture</w:t>
      </w:r>
      <w:proofErr w:type="spellEnd"/>
      <w:r w:rsidR="00D07CC8" w:rsidRPr="0075577D">
        <w:rPr>
          <w:rFonts w:eastAsia="Arial Unicode MS" w:cs="Arial"/>
          <w:sz w:val="22"/>
          <w:szCs w:val="22"/>
        </w:rPr>
        <w:t xml:space="preserve"> standards</w:t>
      </w:r>
      <w:r w:rsidR="00551B7B" w:rsidRPr="0075577D">
        <w:rPr>
          <w:rFonts w:eastAsia="Arial Unicode MS" w:cs="Arial"/>
          <w:sz w:val="22"/>
          <w:szCs w:val="22"/>
        </w:rPr>
        <w:t>, and where earlier rotation ages are considered a top priority</w:t>
      </w:r>
      <w:r w:rsidR="009511F4" w:rsidRPr="0075577D">
        <w:rPr>
          <w:rFonts w:eastAsia="Arial Unicode MS" w:cs="Arial"/>
          <w:sz w:val="22"/>
          <w:szCs w:val="22"/>
        </w:rPr>
        <w:t>.</w:t>
      </w:r>
      <w:r w:rsidR="00D07CC8" w:rsidRPr="0075577D">
        <w:rPr>
          <w:rFonts w:eastAsia="Arial Unicode MS" w:cs="Arial"/>
          <w:sz w:val="22"/>
          <w:szCs w:val="22"/>
        </w:rPr>
        <w:t xml:space="preserve"> </w:t>
      </w:r>
      <w:r w:rsidR="0077421A" w:rsidRPr="0075577D">
        <w:rPr>
          <w:rFonts w:eastAsia="Arial Unicode MS" w:cs="Arial"/>
          <w:sz w:val="22"/>
          <w:szCs w:val="22"/>
        </w:rPr>
        <w:t>This would</w:t>
      </w:r>
      <w:r w:rsidR="00264985" w:rsidRPr="0075577D">
        <w:rPr>
          <w:rFonts w:eastAsia="Arial Unicode MS" w:cs="Arial"/>
          <w:sz w:val="22"/>
          <w:szCs w:val="22"/>
        </w:rPr>
        <w:t xml:space="preserve"> </w:t>
      </w:r>
      <w:r w:rsidR="00D07CC8" w:rsidRPr="0075577D">
        <w:rPr>
          <w:rFonts w:eastAsia="Arial Unicode MS" w:cs="Arial"/>
          <w:sz w:val="22"/>
          <w:szCs w:val="22"/>
        </w:rPr>
        <w:t xml:space="preserve">require </w:t>
      </w:r>
      <w:r w:rsidR="009511F4" w:rsidRPr="0075577D">
        <w:rPr>
          <w:rFonts w:eastAsia="Arial Unicode MS" w:cs="Arial"/>
          <w:sz w:val="22"/>
          <w:szCs w:val="22"/>
        </w:rPr>
        <w:t xml:space="preserve">updated </w:t>
      </w:r>
      <w:r w:rsidR="00D07CC8" w:rsidRPr="0075577D">
        <w:rPr>
          <w:rFonts w:eastAsia="Arial Unicode MS" w:cs="Arial"/>
          <w:sz w:val="22"/>
          <w:szCs w:val="22"/>
        </w:rPr>
        <w:t xml:space="preserve">regime based </w:t>
      </w:r>
      <w:proofErr w:type="spellStart"/>
      <w:r w:rsidR="00D07CC8" w:rsidRPr="0075577D">
        <w:rPr>
          <w:rFonts w:eastAsia="Arial Unicode MS" w:cs="Arial"/>
          <w:sz w:val="22"/>
          <w:szCs w:val="22"/>
        </w:rPr>
        <w:t>silviculture</w:t>
      </w:r>
      <w:proofErr w:type="spellEnd"/>
      <w:r w:rsidR="00D07CC8" w:rsidRPr="0075577D">
        <w:rPr>
          <w:rFonts w:eastAsia="Arial Unicode MS" w:cs="Arial"/>
          <w:sz w:val="22"/>
          <w:szCs w:val="22"/>
        </w:rPr>
        <w:t xml:space="preserve"> </w:t>
      </w:r>
      <w:r w:rsidR="009511F4" w:rsidRPr="0075577D">
        <w:rPr>
          <w:rFonts w:eastAsia="Arial Unicode MS" w:cs="Arial"/>
          <w:sz w:val="22"/>
          <w:szCs w:val="22"/>
        </w:rPr>
        <w:t xml:space="preserve">cost </w:t>
      </w:r>
      <w:r w:rsidR="00D07CC8" w:rsidRPr="0075577D">
        <w:rPr>
          <w:rFonts w:eastAsia="Arial Unicode MS" w:cs="Arial"/>
          <w:sz w:val="22"/>
          <w:szCs w:val="22"/>
        </w:rPr>
        <w:t>allowance</w:t>
      </w:r>
      <w:r w:rsidR="009511F4" w:rsidRPr="0075577D">
        <w:rPr>
          <w:rFonts w:eastAsia="Arial Unicode MS" w:cs="Arial"/>
          <w:sz w:val="22"/>
          <w:szCs w:val="22"/>
        </w:rPr>
        <w:t>s</w:t>
      </w:r>
      <w:r w:rsidR="00D07CC8" w:rsidRPr="0075577D">
        <w:rPr>
          <w:rFonts w:eastAsia="Arial Unicode MS" w:cs="Arial"/>
          <w:sz w:val="22"/>
          <w:szCs w:val="22"/>
        </w:rPr>
        <w:t xml:space="preserve"> </w:t>
      </w:r>
      <w:r w:rsidR="00551B7B" w:rsidRPr="0075577D">
        <w:rPr>
          <w:rFonts w:eastAsia="Arial Unicode MS" w:cs="Arial"/>
          <w:sz w:val="22"/>
          <w:szCs w:val="22"/>
        </w:rPr>
        <w:t>within the</w:t>
      </w:r>
      <w:r w:rsidR="00264985" w:rsidRPr="0075577D">
        <w:rPr>
          <w:rFonts w:eastAsia="Arial Unicode MS" w:cs="Arial"/>
          <w:sz w:val="22"/>
          <w:szCs w:val="22"/>
        </w:rPr>
        <w:t xml:space="preserve"> appraisal system </w:t>
      </w:r>
      <w:r w:rsidR="00D07CC8" w:rsidRPr="0075577D">
        <w:rPr>
          <w:rFonts w:eastAsia="Arial Unicode MS" w:cs="Arial"/>
          <w:sz w:val="22"/>
          <w:szCs w:val="22"/>
        </w:rPr>
        <w:t xml:space="preserve">to aim toward </w:t>
      </w:r>
      <w:r w:rsidR="00264985" w:rsidRPr="0075577D">
        <w:rPr>
          <w:rFonts w:eastAsia="Arial Unicode MS" w:cs="Arial"/>
          <w:sz w:val="22"/>
          <w:szCs w:val="22"/>
        </w:rPr>
        <w:t>deliver</w:t>
      </w:r>
      <w:r w:rsidR="00D07CC8" w:rsidRPr="0075577D">
        <w:rPr>
          <w:rFonts w:eastAsia="Arial Unicode MS" w:cs="Arial"/>
          <w:sz w:val="22"/>
          <w:szCs w:val="22"/>
        </w:rPr>
        <w:t>ing</w:t>
      </w:r>
      <w:r w:rsidR="00264985" w:rsidRPr="0075577D">
        <w:rPr>
          <w:rFonts w:eastAsia="Arial Unicode MS" w:cs="Arial"/>
          <w:sz w:val="22"/>
          <w:szCs w:val="22"/>
        </w:rPr>
        <w:t xml:space="preserve"> stewardship in a more equitable manner, considering multiple objectives</w:t>
      </w:r>
      <w:r w:rsidR="0028537F" w:rsidRPr="0075577D">
        <w:rPr>
          <w:rFonts w:eastAsia="Arial Unicode MS" w:cs="Arial"/>
          <w:sz w:val="22"/>
          <w:szCs w:val="22"/>
        </w:rPr>
        <w:t>, and realizing the true cost of treatments</w:t>
      </w:r>
      <w:r w:rsidR="00264985" w:rsidRPr="0075577D">
        <w:rPr>
          <w:rFonts w:eastAsia="Arial Unicode MS" w:cs="Arial"/>
          <w:sz w:val="22"/>
          <w:szCs w:val="22"/>
        </w:rPr>
        <w:t>.</w:t>
      </w:r>
      <w:r w:rsidR="00D27510">
        <w:rPr>
          <w:rFonts w:eastAsia="Arial Unicode MS" w:cs="Arial"/>
          <w:sz w:val="22"/>
          <w:szCs w:val="22"/>
        </w:rPr>
        <w:t xml:space="preserve"> </w:t>
      </w:r>
    </w:p>
    <w:p w14:paraId="6B41B719" w14:textId="77777777" w:rsidR="00CC1B2E" w:rsidRDefault="00CC1B2E" w:rsidP="004669AA">
      <w:pPr>
        <w:rPr>
          <w:rFonts w:eastAsia="Arial Unicode MS" w:cs="Arial"/>
          <w:sz w:val="22"/>
          <w:szCs w:val="22"/>
        </w:rPr>
      </w:pPr>
    </w:p>
    <w:p w14:paraId="531A2E4C" w14:textId="08858EB3" w:rsidR="00CC1B2E" w:rsidRPr="00BF3E37" w:rsidRDefault="00643759" w:rsidP="004669AA">
      <w:pPr>
        <w:rPr>
          <w:rFonts w:eastAsia="Arial Unicode MS" w:cs="Arial"/>
          <w:i/>
          <w:sz w:val="22"/>
          <w:szCs w:val="22"/>
          <w:highlight w:val="yellow"/>
        </w:rPr>
      </w:pPr>
      <w:r w:rsidRPr="00BF3E37">
        <w:rPr>
          <w:rFonts w:eastAsia="Arial Unicode MS" w:cs="Arial"/>
          <w:sz w:val="22"/>
          <w:szCs w:val="22"/>
          <w:highlight w:val="yellow"/>
        </w:rPr>
        <w:t xml:space="preserve">From the timber supply perspective, specifically the assumptions that impact the </w:t>
      </w:r>
      <w:r w:rsidR="00C46D23" w:rsidRPr="00BF3E37">
        <w:rPr>
          <w:rFonts w:eastAsia="Arial Unicode MS" w:cs="Arial"/>
          <w:sz w:val="22"/>
          <w:szCs w:val="22"/>
          <w:highlight w:val="yellow"/>
        </w:rPr>
        <w:t>timber supply analysis</w:t>
      </w:r>
      <w:r w:rsidRPr="00BF3E37">
        <w:rPr>
          <w:rFonts w:eastAsia="Arial Unicode MS" w:cs="Arial"/>
          <w:sz w:val="22"/>
          <w:szCs w:val="22"/>
          <w:highlight w:val="yellow"/>
        </w:rPr>
        <w:t xml:space="preserve"> in each Management Unit, analysts from Forest Analysis and Inventory Branch consider small populations of highly dense stands as having no impact to timber supply if not spaced. </w:t>
      </w:r>
      <w:r w:rsidR="00C46D23" w:rsidRPr="00BF3E37">
        <w:rPr>
          <w:rFonts w:eastAsia="Arial Unicode MS" w:cs="Arial"/>
          <w:sz w:val="22"/>
          <w:szCs w:val="22"/>
          <w:highlight w:val="yellow"/>
        </w:rPr>
        <w:t xml:space="preserve">The yield </w:t>
      </w:r>
      <w:r w:rsidRPr="00BF3E37">
        <w:rPr>
          <w:rFonts w:eastAsia="Arial Unicode MS" w:cs="Arial"/>
          <w:sz w:val="22"/>
          <w:szCs w:val="22"/>
          <w:highlight w:val="yellow"/>
        </w:rPr>
        <w:t>forecasts inherently ‘model’ high density stands</w:t>
      </w:r>
      <w:r w:rsidR="00C46D23" w:rsidRPr="00BF3E37">
        <w:rPr>
          <w:rFonts w:eastAsia="Arial Unicode MS" w:cs="Arial"/>
          <w:sz w:val="22"/>
          <w:szCs w:val="22"/>
          <w:highlight w:val="yellow"/>
        </w:rPr>
        <w:t>, and provide reductions to volume as part of the</w:t>
      </w:r>
      <w:r w:rsidR="00BF3E37" w:rsidRPr="00BF3E37">
        <w:rPr>
          <w:rFonts w:eastAsia="Arial Unicode MS" w:cs="Arial"/>
          <w:sz w:val="22"/>
          <w:szCs w:val="22"/>
          <w:highlight w:val="yellow"/>
        </w:rPr>
        <w:t xml:space="preserve"> process, thus, Section 26 3(a)</w:t>
      </w:r>
      <w:r w:rsidR="00BF3E37">
        <w:rPr>
          <w:rFonts w:eastAsia="Arial Unicode MS" w:cs="Arial"/>
          <w:sz w:val="22"/>
          <w:szCs w:val="22"/>
          <w:highlight w:val="yellow"/>
        </w:rPr>
        <w:t xml:space="preserve"> </w:t>
      </w:r>
      <w:r w:rsidR="00BF3E37" w:rsidRPr="00BF3E37">
        <w:rPr>
          <w:rFonts w:eastAsia="Arial Unicode MS" w:cs="Arial"/>
          <w:sz w:val="22"/>
          <w:szCs w:val="22"/>
          <w:highlight w:val="yellow"/>
        </w:rPr>
        <w:t xml:space="preserve">(ii) of the Forest Planning and Practices legislation stating </w:t>
      </w:r>
      <w:r w:rsidR="00BF3E37">
        <w:rPr>
          <w:rFonts w:eastAsia="Arial Unicode MS" w:cs="Arial"/>
          <w:sz w:val="22"/>
          <w:szCs w:val="22"/>
          <w:highlight w:val="yellow"/>
        </w:rPr>
        <w:t xml:space="preserve">the minister must be satisfied that stocking standards </w:t>
      </w:r>
      <w:r w:rsidR="00BF3E37" w:rsidRPr="00BF3E37">
        <w:rPr>
          <w:rFonts w:eastAsia="Arial Unicode MS" w:cs="Arial"/>
          <w:i/>
          <w:sz w:val="22"/>
          <w:szCs w:val="22"/>
          <w:highlight w:val="yellow"/>
        </w:rPr>
        <w:t>“are</w:t>
      </w:r>
      <w:r w:rsidR="00BF3E37" w:rsidRPr="00C46D23">
        <w:rPr>
          <w:rFonts w:eastAsia="Arial Unicode MS" w:cs="Arial"/>
          <w:i/>
          <w:sz w:val="22"/>
          <w:szCs w:val="22"/>
          <w:highlight w:val="yellow"/>
        </w:rPr>
        <w:t xml:space="preserve"> consistent with the timber supply analysis and forest management assumptions that apply to the area covered by the plan on the date that the</w:t>
      </w:r>
      <w:r w:rsidR="00BF3E37" w:rsidRPr="00BF3E37">
        <w:rPr>
          <w:rFonts w:eastAsia="Arial Unicode MS" w:cs="Arial"/>
          <w:i/>
          <w:sz w:val="22"/>
          <w:szCs w:val="22"/>
          <w:highlight w:val="yellow"/>
        </w:rPr>
        <w:t xml:space="preserve"> plan is submitted for approval” </w:t>
      </w:r>
      <w:r w:rsidR="00BF3E37">
        <w:rPr>
          <w:rFonts w:eastAsia="Arial Unicode MS" w:cs="Arial"/>
          <w:sz w:val="22"/>
          <w:szCs w:val="22"/>
          <w:highlight w:val="yellow"/>
        </w:rPr>
        <w:t xml:space="preserve">is inherently considered. At the </w:t>
      </w:r>
      <w:r w:rsidR="00B37EDD">
        <w:rPr>
          <w:rFonts w:eastAsia="Arial Unicode MS" w:cs="Arial"/>
          <w:sz w:val="22"/>
          <w:szCs w:val="22"/>
          <w:highlight w:val="yellow"/>
        </w:rPr>
        <w:t>district level</w:t>
      </w:r>
      <w:r w:rsidR="00BF3E37">
        <w:rPr>
          <w:rFonts w:eastAsia="Arial Unicode MS" w:cs="Arial"/>
          <w:sz w:val="22"/>
          <w:szCs w:val="22"/>
          <w:highlight w:val="yellow"/>
        </w:rPr>
        <w:t xml:space="preserve">, the most impacted </w:t>
      </w:r>
      <w:r w:rsidR="00B37EDD">
        <w:rPr>
          <w:rFonts w:eastAsia="Arial Unicode MS" w:cs="Arial"/>
          <w:sz w:val="22"/>
          <w:szCs w:val="22"/>
          <w:highlight w:val="yellow"/>
        </w:rPr>
        <w:t>MUs</w:t>
      </w:r>
      <w:r w:rsidR="00BF3E37">
        <w:rPr>
          <w:rFonts w:eastAsia="Arial Unicode MS" w:cs="Arial"/>
          <w:sz w:val="22"/>
          <w:szCs w:val="22"/>
          <w:highlight w:val="yellow"/>
        </w:rPr>
        <w:t xml:space="preserve"> over the last 5 years show high density stands equating to  </w:t>
      </w:r>
      <w:r w:rsidR="00C46D23" w:rsidRPr="00BF3E37">
        <w:rPr>
          <w:rFonts w:eastAsia="Arial Unicode MS" w:cs="Arial"/>
          <w:i/>
          <w:sz w:val="22"/>
          <w:szCs w:val="22"/>
          <w:highlight w:val="yellow"/>
        </w:rPr>
        <w:t xml:space="preserve"> </w:t>
      </w:r>
    </w:p>
    <w:p w14:paraId="2A00367E" w14:textId="019E1510" w:rsidR="00AE0F79" w:rsidRPr="00BF3E37" w:rsidRDefault="00AE0F79" w:rsidP="00C27FE6">
      <w:pPr>
        <w:spacing w:after="200" w:line="276" w:lineRule="auto"/>
        <w:rPr>
          <w:rFonts w:eastAsia="Arial Unicode MS" w:cs="Arial"/>
          <w:sz w:val="22"/>
          <w:szCs w:val="22"/>
          <w:highlight w:val="yellow"/>
        </w:rPr>
      </w:pPr>
    </w:p>
    <w:p w14:paraId="0DAEB4AB" w14:textId="069B7C82" w:rsidR="00D95F89" w:rsidRDefault="00D96E80" w:rsidP="004669AA">
      <w:pPr>
        <w:rPr>
          <w:rFonts w:cs="Arial"/>
          <w:b/>
          <w:sz w:val="22"/>
          <w:szCs w:val="22"/>
          <w:lang w:val="en-CA"/>
        </w:rPr>
      </w:pPr>
      <w:r>
        <w:rPr>
          <w:rFonts w:cs="Arial"/>
          <w:b/>
          <w:noProof/>
          <w:sz w:val="22"/>
          <w:szCs w:val="22"/>
          <w:lang w:val="en-CA" w:eastAsia="en-CA"/>
        </w:rPr>
        <mc:AlternateContent>
          <mc:Choice Requires="wps">
            <w:drawing>
              <wp:anchor distT="0" distB="0" distL="114300" distR="114300" simplePos="0" relativeHeight="251662336" behindDoc="0" locked="0" layoutInCell="1" allowOverlap="1" wp14:anchorId="01B6CEB8" wp14:editId="664BDB6A">
                <wp:simplePos x="0" y="0"/>
                <wp:positionH relativeFrom="column">
                  <wp:posOffset>-63500</wp:posOffset>
                </wp:positionH>
                <wp:positionV relativeFrom="paragraph">
                  <wp:posOffset>15240</wp:posOffset>
                </wp:positionV>
                <wp:extent cx="13778865" cy="0"/>
                <wp:effectExtent l="0" t="0" r="13335" b="19050"/>
                <wp:wrapNone/>
                <wp:docPr id="4" name="Straight Connector 4"/>
                <wp:cNvGraphicFramePr/>
                <a:graphic xmlns:a="http://schemas.openxmlformats.org/drawingml/2006/main">
                  <a:graphicData uri="http://schemas.microsoft.com/office/word/2010/wordprocessingShape">
                    <wps:wsp>
                      <wps:cNvCnPr/>
                      <wps:spPr>
                        <a:xfrm>
                          <a:off x="0" y="0"/>
                          <a:ext cx="1377886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1.2pt" to="1079.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0r1QEAAJcDAAAOAAAAZHJzL2Uyb0RvYy54bWysU9uO2jAQfa/Uf7D8XhIo7LIRYaWC6Esv&#10;SNt+wOA4iSXfNHYJ/H3HTqDb9q3qizPX4znHk83zxWh2lhiUszWfz0rOpBWuUbar+fdvh3drzkIE&#10;24B2Vtb8KgN/3r59sxl8JReud7qRyAjEhmrwNe9j9FVRBNFLA2HmvLSUbB0aiORiVzQIA6EbXSzK&#10;8qEYHDYenZAhUHQ/Jvk247etFPFr2wYZma45zRbzifk8pbPYbqDqEHyvxDQG/MMUBpSlS+9Qe4jA&#10;fqD6C8oogS64Ns6EM4VrWyVk5kBs5uUfbF568DJzIXGCv8sU/h+s+HI+IlNNzZecWTD0RC8RQXV9&#10;ZDtnLQnokC2TToMPFZXv7BEnL/gjJtKXFk36Eh12ydpe79rKS2SCgvP3j4/r9cOKM3FLFr86PYb4&#10;UTrDklFzrWziDRWcP4VIt1HprSSFrTsorfPbacuGmj+tFgkZaINaDZFM44lTsB1noDtaTRExIwan&#10;VZO6E07A7rTTyM5A67E8rOcf9mNRD40co0+rspzWJED87JoxPC9vcRptgslj/oafZt5D6MeenEpK&#10;Uou26X6ZN3SimPQdFU3WyTXXLHSRPHr93DZtalqv1z7Zr/+n7U8AAAD//wMAUEsDBBQABgAIAAAA&#10;IQCP8W6H3wAAAAgBAAAPAAAAZHJzL2Rvd25yZXYueG1sTI/BTsMwEETvSPyDtUjcWicRhTbEqaBS&#10;Ky5I0KKe3XiJA/E6it025OtZuMBxdlYzb4rl4Fpxwj40nhSk0wQEUuVNQ7WCt916MgcRoiajW0+o&#10;4AsDLMvLi0Lnxp/pFU/bWAsOoZBrBTbGLpcyVBadDlPfIbH37nunI8u+lqbXZw53rcyS5FY63RA3&#10;WN3hymL1uT06BaOZr16e7GZ8ftzfjbM67Nab/YdS11fDwz2IiEP8e4YffEaHkpkO/kgmiFbBJE14&#10;S1SQ3YBgP0tniwWIw+9BloX8P6D8BgAA//8DAFBLAQItABQABgAIAAAAIQC2gziS/gAAAOEBAAAT&#10;AAAAAAAAAAAAAAAAAAAAAABbQ29udGVudF9UeXBlc10ueG1sUEsBAi0AFAAGAAgAAAAhADj9If/W&#10;AAAAlAEAAAsAAAAAAAAAAAAAAAAALwEAAF9yZWxzLy5yZWxzUEsBAi0AFAAGAAgAAAAhABCi7SvV&#10;AQAAlwMAAA4AAAAAAAAAAAAAAAAALgIAAGRycy9lMm9Eb2MueG1sUEsBAi0AFAAGAAgAAAAhAI/x&#10;boffAAAACAEAAA8AAAAAAAAAAAAAAAAALwQAAGRycy9kb3ducmV2LnhtbFBLBQYAAAAABAAEAPMA&#10;AAA7BQAAAAA=&#10;" strokecolor="#4a7ebb"/>
            </w:pict>
          </mc:Fallback>
        </mc:AlternateContent>
      </w:r>
    </w:p>
    <w:p w14:paraId="1C2CFB9A" w14:textId="651C7A8F" w:rsidR="00432F52" w:rsidRDefault="00335FF8" w:rsidP="004669AA">
      <w:pPr>
        <w:rPr>
          <w:rFonts w:cs="Arial"/>
          <w:b/>
          <w:sz w:val="22"/>
          <w:szCs w:val="22"/>
          <w:lang w:val="en-CA"/>
        </w:rPr>
      </w:pPr>
      <w:r>
        <w:rPr>
          <w:rFonts w:cs="Arial"/>
          <w:b/>
          <w:sz w:val="22"/>
          <w:szCs w:val="22"/>
          <w:lang w:val="en-CA"/>
        </w:rPr>
        <w:t xml:space="preserve">Proposed options for </w:t>
      </w:r>
      <w:r w:rsidR="00FB1FCF">
        <w:rPr>
          <w:rFonts w:cs="Arial"/>
          <w:b/>
          <w:sz w:val="22"/>
          <w:szCs w:val="22"/>
          <w:lang w:val="en-CA"/>
        </w:rPr>
        <w:t>even aged</w:t>
      </w:r>
      <w:r w:rsidR="00082579">
        <w:rPr>
          <w:rFonts w:cs="Arial"/>
          <w:b/>
          <w:sz w:val="22"/>
          <w:szCs w:val="22"/>
          <w:lang w:val="en-CA"/>
        </w:rPr>
        <w:t xml:space="preserve"> stands</w:t>
      </w:r>
      <w:r w:rsidR="00FB1FCF">
        <w:rPr>
          <w:rFonts w:cs="Arial"/>
          <w:b/>
          <w:sz w:val="22"/>
          <w:szCs w:val="22"/>
          <w:lang w:val="en-CA"/>
        </w:rPr>
        <w:t xml:space="preserve"> </w:t>
      </w:r>
      <w:r>
        <w:rPr>
          <w:rFonts w:cs="Arial"/>
          <w:b/>
          <w:sz w:val="22"/>
          <w:szCs w:val="22"/>
          <w:lang w:val="en-CA"/>
        </w:rPr>
        <w:t xml:space="preserve">regenerated following </w:t>
      </w:r>
      <w:r w:rsidR="00AE0F79">
        <w:rPr>
          <w:rFonts w:cs="Arial"/>
          <w:b/>
          <w:sz w:val="22"/>
          <w:szCs w:val="22"/>
          <w:lang w:val="en-CA"/>
        </w:rPr>
        <w:t xml:space="preserve">POST WILDFIRE </w:t>
      </w:r>
      <w:r w:rsidR="008069C4">
        <w:rPr>
          <w:rFonts w:cs="Arial"/>
          <w:b/>
          <w:sz w:val="22"/>
          <w:szCs w:val="22"/>
          <w:lang w:val="en-CA"/>
        </w:rPr>
        <w:t>salvage activities</w:t>
      </w:r>
      <w:r w:rsidR="00082579" w:rsidRPr="006200CA">
        <w:rPr>
          <w:rFonts w:cs="Arial"/>
          <w:b/>
          <w:sz w:val="22"/>
          <w:szCs w:val="22"/>
          <w:lang w:val="en-CA"/>
        </w:rPr>
        <w:t xml:space="preserve">, excluding </w:t>
      </w:r>
      <w:r w:rsidR="001A62FE" w:rsidRPr="006200CA">
        <w:rPr>
          <w:rFonts w:cs="Arial"/>
          <w:b/>
          <w:sz w:val="22"/>
          <w:szCs w:val="22"/>
          <w:lang w:val="en-CA"/>
        </w:rPr>
        <w:t xml:space="preserve">uneven aged </w:t>
      </w:r>
      <w:proofErr w:type="spellStart"/>
      <w:r w:rsidR="00082579" w:rsidRPr="006200CA">
        <w:rPr>
          <w:rFonts w:cs="Arial"/>
          <w:b/>
          <w:sz w:val="22"/>
          <w:szCs w:val="22"/>
          <w:lang w:val="en-CA"/>
        </w:rPr>
        <w:t>drybelt</w:t>
      </w:r>
      <w:proofErr w:type="spellEnd"/>
      <w:r w:rsidR="00082579" w:rsidRPr="006200CA">
        <w:rPr>
          <w:rFonts w:cs="Arial"/>
          <w:b/>
          <w:sz w:val="22"/>
          <w:szCs w:val="22"/>
          <w:lang w:val="en-CA"/>
        </w:rPr>
        <w:t xml:space="preserve"> Douglas-fir stands</w:t>
      </w:r>
      <w:r w:rsidR="00432F52">
        <w:rPr>
          <w:rFonts w:cs="Arial"/>
          <w:b/>
          <w:sz w:val="22"/>
          <w:szCs w:val="22"/>
          <w:lang w:val="en-CA"/>
        </w:rPr>
        <w:t>:</w:t>
      </w:r>
    </w:p>
    <w:p w14:paraId="0F93C9DA" w14:textId="77777777" w:rsidR="00E21025" w:rsidRPr="00432F52" w:rsidRDefault="00E21025" w:rsidP="004669AA">
      <w:pPr>
        <w:rPr>
          <w:rFonts w:cs="Arial"/>
          <w:b/>
          <w:sz w:val="22"/>
          <w:szCs w:val="22"/>
          <w:lang w:val="en-CA"/>
        </w:rPr>
      </w:pPr>
    </w:p>
    <w:p w14:paraId="04BD0F27" w14:textId="77777777" w:rsidR="00432F52" w:rsidRPr="006E72BC" w:rsidRDefault="00432F52" w:rsidP="004669AA">
      <w:pPr>
        <w:rPr>
          <w:rFonts w:cs="Arial"/>
          <w:sz w:val="22"/>
          <w:szCs w:val="22"/>
          <w:lang w:val="en-CA"/>
        </w:rPr>
      </w:pPr>
    </w:p>
    <w:p w14:paraId="56F7E539" w14:textId="24E81539" w:rsidR="00E00B38" w:rsidRPr="009310C5" w:rsidRDefault="00874469" w:rsidP="00E00B38">
      <w:pPr>
        <w:rPr>
          <w:rFonts w:cs="Arial"/>
          <w:b/>
          <w:color w:val="FF0000"/>
          <w:sz w:val="22"/>
          <w:szCs w:val="22"/>
          <w:lang w:val="en-CA"/>
        </w:rPr>
      </w:pPr>
      <w:sdt>
        <w:sdtPr>
          <w:rPr>
            <w:rFonts w:cs="Arial"/>
            <w:b/>
            <w:sz w:val="22"/>
            <w:szCs w:val="22"/>
            <w:lang w:val="en-CA"/>
          </w:rPr>
          <w:id w:val="-1488470495"/>
          <w14:checkbox>
            <w14:checked w14:val="1"/>
            <w14:checkedState w14:val="2612" w14:font="MS Gothic"/>
            <w14:uncheckedState w14:val="2610" w14:font="MS Gothic"/>
          </w14:checkbox>
        </w:sdtPr>
        <w:sdtEndPr/>
        <w:sdtContent>
          <w:r w:rsidR="001D7D90">
            <w:rPr>
              <w:rFonts w:ascii="MS Gothic" w:eastAsia="MS Gothic" w:hAnsi="MS Gothic" w:cs="Arial" w:hint="eastAsia"/>
              <w:b/>
              <w:sz w:val="22"/>
              <w:szCs w:val="22"/>
              <w:lang w:val="en-CA"/>
            </w:rPr>
            <w:t>☒</w:t>
          </w:r>
        </w:sdtContent>
      </w:sdt>
      <w:r w:rsidR="00E00B38" w:rsidRPr="00283501">
        <w:rPr>
          <w:rFonts w:cs="Arial"/>
          <w:b/>
          <w:sz w:val="22"/>
          <w:szCs w:val="22"/>
          <w:lang w:val="en-CA"/>
        </w:rPr>
        <w:t>OPTION 1</w:t>
      </w:r>
      <w:r w:rsidR="00E00B38">
        <w:rPr>
          <w:rFonts w:cs="Arial"/>
          <w:b/>
          <w:sz w:val="22"/>
          <w:szCs w:val="22"/>
          <w:lang w:val="en-CA"/>
        </w:rPr>
        <w:t>a/</w:t>
      </w:r>
      <w:r w:rsidR="00E00B38" w:rsidRPr="00283501">
        <w:rPr>
          <w:rFonts w:cs="Arial"/>
          <w:b/>
          <w:sz w:val="22"/>
          <w:szCs w:val="22"/>
          <w:lang w:val="en-CA"/>
        </w:rPr>
        <w:t xml:space="preserve"> </w:t>
      </w:r>
      <w:r w:rsidR="00E00B38" w:rsidRPr="009310C5">
        <w:rPr>
          <w:rFonts w:cs="Arial"/>
          <w:b/>
          <w:i/>
          <w:color w:val="FF0000"/>
          <w:sz w:val="22"/>
          <w:szCs w:val="22"/>
          <w:lang w:val="en-CA"/>
        </w:rPr>
        <w:t xml:space="preserve">Exemptions to </w:t>
      </w:r>
      <w:r w:rsidR="00E00B38">
        <w:rPr>
          <w:rFonts w:cs="Arial"/>
          <w:b/>
          <w:i/>
          <w:color w:val="FF0000"/>
          <w:sz w:val="22"/>
          <w:szCs w:val="22"/>
          <w:lang w:val="en-CA"/>
        </w:rPr>
        <w:t>j</w:t>
      </w:r>
      <w:r w:rsidR="00E00B38" w:rsidRPr="009310C5">
        <w:rPr>
          <w:rFonts w:cs="Arial"/>
          <w:b/>
          <w:i/>
          <w:color w:val="FF0000"/>
          <w:sz w:val="22"/>
          <w:szCs w:val="22"/>
          <w:lang w:val="en-CA"/>
        </w:rPr>
        <w:t xml:space="preserve">uvenile </w:t>
      </w:r>
      <w:r w:rsidR="00E00B38">
        <w:rPr>
          <w:rFonts w:cs="Arial"/>
          <w:b/>
          <w:i/>
          <w:color w:val="FF0000"/>
          <w:sz w:val="22"/>
          <w:szCs w:val="22"/>
          <w:lang w:val="en-CA"/>
        </w:rPr>
        <w:t>s</w:t>
      </w:r>
      <w:r w:rsidR="00E00B38" w:rsidRPr="009310C5">
        <w:rPr>
          <w:rFonts w:cs="Arial"/>
          <w:b/>
          <w:i/>
          <w:color w:val="FF0000"/>
          <w:sz w:val="22"/>
          <w:szCs w:val="22"/>
          <w:lang w:val="en-CA"/>
        </w:rPr>
        <w:t>pacing</w:t>
      </w:r>
    </w:p>
    <w:p w14:paraId="7F219026" w14:textId="77777777" w:rsidR="00E00B38" w:rsidRPr="00283501" w:rsidRDefault="00E00B38" w:rsidP="00E00B38">
      <w:pPr>
        <w:rPr>
          <w:rFonts w:cs="Arial"/>
          <w:b/>
          <w:sz w:val="22"/>
          <w:szCs w:val="22"/>
          <w:lang w:val="en-CA"/>
        </w:rPr>
      </w:pPr>
    </w:p>
    <w:p w14:paraId="45A3F6D8" w14:textId="7DD5A831" w:rsidR="00E00B38" w:rsidRPr="00BA2A17" w:rsidRDefault="00E00B38" w:rsidP="00E00B38">
      <w:pPr>
        <w:rPr>
          <w:rFonts w:cs="Arial"/>
          <w:b/>
          <w:sz w:val="22"/>
          <w:szCs w:val="22"/>
          <w:lang w:val="en-CA"/>
        </w:rPr>
      </w:pPr>
      <w:r w:rsidRPr="00BA2A17">
        <w:rPr>
          <w:rFonts w:cs="Arial"/>
          <w:b/>
          <w:sz w:val="22"/>
          <w:szCs w:val="22"/>
          <w:lang w:val="en-CA"/>
        </w:rPr>
        <w:t xml:space="preserve">Provide an exemption to current spacing obligations for Licensees participating in </w:t>
      </w:r>
      <w:r w:rsidRPr="00BA2A17">
        <w:rPr>
          <w:rFonts w:cs="Arial"/>
          <w:b/>
          <w:sz w:val="22"/>
          <w:szCs w:val="22"/>
          <w:u w:val="single"/>
          <w:lang w:val="en-CA"/>
        </w:rPr>
        <w:t>post wildfire salvage</w:t>
      </w:r>
      <w:r w:rsidRPr="00BA2A17">
        <w:rPr>
          <w:rFonts w:cs="Arial"/>
          <w:b/>
          <w:sz w:val="22"/>
          <w:szCs w:val="22"/>
          <w:lang w:val="en-CA"/>
        </w:rPr>
        <w:t xml:space="preserve"> of timber</w:t>
      </w:r>
      <w:r w:rsidR="00183F1C">
        <w:rPr>
          <w:rFonts w:cs="Arial"/>
          <w:b/>
          <w:sz w:val="22"/>
          <w:szCs w:val="22"/>
          <w:lang w:val="en-CA"/>
        </w:rPr>
        <w:t xml:space="preserve">. This exemption would include </w:t>
      </w:r>
      <w:r w:rsidR="006200CA" w:rsidRPr="006200CA">
        <w:rPr>
          <w:rFonts w:cs="Arial"/>
          <w:b/>
          <w:sz w:val="22"/>
          <w:szCs w:val="22"/>
          <w:u w:val="single"/>
          <w:lang w:val="en-CA"/>
        </w:rPr>
        <w:t>all</w:t>
      </w:r>
      <w:r w:rsidR="006200CA">
        <w:rPr>
          <w:rFonts w:cs="Arial"/>
          <w:b/>
          <w:sz w:val="22"/>
          <w:szCs w:val="22"/>
          <w:lang w:val="en-CA"/>
        </w:rPr>
        <w:t xml:space="preserve"> </w:t>
      </w:r>
      <w:r w:rsidR="00C739FC" w:rsidRPr="006200CA">
        <w:rPr>
          <w:rFonts w:cs="Arial"/>
          <w:b/>
          <w:sz w:val="22"/>
          <w:szCs w:val="22"/>
          <w:lang w:val="en-CA"/>
        </w:rPr>
        <w:t>species</w:t>
      </w:r>
      <w:r w:rsidR="00183F1C" w:rsidRPr="006200CA">
        <w:rPr>
          <w:rFonts w:cs="Arial"/>
          <w:b/>
          <w:sz w:val="22"/>
          <w:szCs w:val="22"/>
          <w:lang w:val="en-CA"/>
        </w:rPr>
        <w:t xml:space="preserve"> compositions</w:t>
      </w:r>
      <w:r w:rsidR="00183F1C">
        <w:rPr>
          <w:rFonts w:cs="Arial"/>
          <w:b/>
          <w:sz w:val="22"/>
          <w:szCs w:val="22"/>
          <w:lang w:val="en-CA"/>
        </w:rPr>
        <w:t xml:space="preserve">, and not be limited to pine leading regenerated </w:t>
      </w:r>
      <w:r w:rsidR="008069C4">
        <w:rPr>
          <w:rFonts w:cs="Arial"/>
          <w:b/>
          <w:sz w:val="22"/>
          <w:szCs w:val="22"/>
          <w:lang w:val="en-CA"/>
        </w:rPr>
        <w:t xml:space="preserve">stands. </w:t>
      </w:r>
      <w:r w:rsidRPr="00BA2A17">
        <w:rPr>
          <w:rFonts w:cs="Arial"/>
          <w:b/>
          <w:sz w:val="22"/>
          <w:szCs w:val="22"/>
          <w:lang w:val="en-CA"/>
        </w:rPr>
        <w:t xml:space="preserve">This is intended to create provincial consistency and to align with the work of the Regional Stocking Standards Working Groups: </w:t>
      </w:r>
    </w:p>
    <w:p w14:paraId="3E418BAB" w14:textId="77777777" w:rsidR="00E00B38" w:rsidRPr="00BA2A17" w:rsidRDefault="00E00B38" w:rsidP="00E00B38">
      <w:pPr>
        <w:rPr>
          <w:rFonts w:cs="Arial"/>
          <w:b/>
          <w:sz w:val="22"/>
          <w:szCs w:val="22"/>
          <w:lang w:val="en-CA"/>
        </w:rPr>
      </w:pPr>
    </w:p>
    <w:p w14:paraId="7397F8BC" w14:textId="77777777" w:rsidR="00E00B38" w:rsidRPr="00BA2A17" w:rsidRDefault="00E00B38" w:rsidP="00E00B38">
      <w:pPr>
        <w:ind w:left="567"/>
        <w:rPr>
          <w:rFonts w:cs="Arial"/>
          <w:i/>
          <w:sz w:val="22"/>
          <w:szCs w:val="22"/>
          <w:lang w:val="en-CA"/>
        </w:rPr>
      </w:pPr>
      <w:r w:rsidRPr="00BA2A17">
        <w:rPr>
          <w:rFonts w:cs="Arial"/>
          <w:i/>
          <w:sz w:val="22"/>
          <w:szCs w:val="22"/>
          <w:lang w:val="en-CA"/>
        </w:rPr>
        <w:t>Implications:</w:t>
      </w:r>
    </w:p>
    <w:p w14:paraId="282E276E" w14:textId="61194354" w:rsidR="00E00B38" w:rsidRPr="009C30F9" w:rsidRDefault="00E00B38" w:rsidP="00E00B38">
      <w:pPr>
        <w:numPr>
          <w:ilvl w:val="0"/>
          <w:numId w:val="5"/>
        </w:numPr>
        <w:ind w:left="709"/>
        <w:rPr>
          <w:rFonts w:cs="Arial"/>
          <w:sz w:val="22"/>
          <w:szCs w:val="22"/>
          <w:lang w:val="en-CA"/>
        </w:rPr>
      </w:pPr>
      <w:r w:rsidRPr="00BA2A17">
        <w:rPr>
          <w:rFonts w:cs="Arial"/>
          <w:sz w:val="22"/>
          <w:szCs w:val="22"/>
          <w:lang w:val="en-CA"/>
        </w:rPr>
        <w:t>This requires a Regional Executive Director letter</w:t>
      </w:r>
      <w:r w:rsidR="00AD1BFD">
        <w:rPr>
          <w:rFonts w:cs="Arial"/>
          <w:sz w:val="22"/>
          <w:szCs w:val="22"/>
          <w:lang w:val="en-CA"/>
        </w:rPr>
        <w:t xml:space="preserve"> from both the North and South Areas,</w:t>
      </w:r>
      <w:r w:rsidRPr="00BA2A17">
        <w:rPr>
          <w:rFonts w:cs="Arial"/>
          <w:sz w:val="22"/>
          <w:szCs w:val="22"/>
          <w:lang w:val="en-CA"/>
        </w:rPr>
        <w:t xml:space="preserve"> exempting the maximum density thresholds typically associated with free growing </w:t>
      </w:r>
      <w:r w:rsidRPr="009C30F9">
        <w:rPr>
          <w:rFonts w:cs="Arial"/>
          <w:sz w:val="22"/>
          <w:szCs w:val="22"/>
          <w:lang w:val="en-CA"/>
        </w:rPr>
        <w:t xml:space="preserve">stocking standards within Forest Stewardship Plans; </w:t>
      </w:r>
    </w:p>
    <w:p w14:paraId="0DAB666E" w14:textId="77777777" w:rsidR="00E00B38" w:rsidRDefault="00E00B38" w:rsidP="00E00B38">
      <w:pPr>
        <w:numPr>
          <w:ilvl w:val="0"/>
          <w:numId w:val="5"/>
        </w:numPr>
        <w:ind w:left="709"/>
        <w:rPr>
          <w:rFonts w:cs="Arial"/>
          <w:sz w:val="22"/>
          <w:szCs w:val="22"/>
          <w:lang w:val="en-CA"/>
        </w:rPr>
      </w:pPr>
      <w:r w:rsidRPr="009A5C2F">
        <w:rPr>
          <w:rFonts w:cs="Arial"/>
          <w:sz w:val="22"/>
          <w:szCs w:val="22"/>
          <w:lang w:val="en-CA"/>
        </w:rPr>
        <w:t>This will remove the disincentive to salvage harvest fire damaged stands;</w:t>
      </w:r>
    </w:p>
    <w:p w14:paraId="2A318377" w14:textId="33158833" w:rsidR="00553ADF" w:rsidRPr="009A5C2F" w:rsidRDefault="00553ADF" w:rsidP="00E00B38">
      <w:pPr>
        <w:numPr>
          <w:ilvl w:val="0"/>
          <w:numId w:val="5"/>
        </w:numPr>
        <w:ind w:left="709"/>
        <w:rPr>
          <w:rFonts w:cs="Arial"/>
          <w:sz w:val="22"/>
          <w:szCs w:val="22"/>
          <w:lang w:val="en-CA"/>
        </w:rPr>
      </w:pPr>
      <w:r w:rsidRPr="00CC1B2E">
        <w:rPr>
          <w:rFonts w:cs="Arial"/>
          <w:sz w:val="22"/>
          <w:szCs w:val="22"/>
          <w:highlight w:val="yellow"/>
          <w:lang w:val="en-CA"/>
        </w:rPr>
        <w:t xml:space="preserve">Prioritizing salvage following wildfires comes with potentially adverse effects on </w:t>
      </w:r>
      <w:r w:rsidRPr="00CC1B2E">
        <w:rPr>
          <w:rFonts w:cs="Arial"/>
          <w:i/>
          <w:sz w:val="22"/>
          <w:szCs w:val="22"/>
          <w:highlight w:val="yellow"/>
          <w:lang w:val="en-CA"/>
        </w:rPr>
        <w:t>“</w:t>
      </w:r>
      <w:r w:rsidRPr="00CC1B2E">
        <w:rPr>
          <w:i/>
          <w:sz w:val="22"/>
          <w:szCs w:val="22"/>
          <w:highlight w:val="yellow"/>
        </w:rPr>
        <w:t xml:space="preserve">landscape connectivity, interior forest and intact ecosystem attributes (e.g., </w:t>
      </w:r>
      <w:proofErr w:type="spellStart"/>
      <w:r w:rsidRPr="00CC1B2E">
        <w:rPr>
          <w:i/>
          <w:sz w:val="22"/>
          <w:szCs w:val="22"/>
          <w:highlight w:val="yellow"/>
        </w:rPr>
        <w:t>overstory</w:t>
      </w:r>
      <w:proofErr w:type="spellEnd"/>
      <w:r w:rsidRPr="00CC1B2E">
        <w:rPr>
          <w:i/>
          <w:sz w:val="22"/>
          <w:szCs w:val="22"/>
          <w:highlight w:val="yellow"/>
        </w:rPr>
        <w:t xml:space="preserve"> trees, vegetation communities, soils and other live and decaying forest structure) that will be retained for habitat, hydrologic function”</w:t>
      </w:r>
      <w:r w:rsidRPr="00CC1B2E">
        <w:rPr>
          <w:sz w:val="22"/>
          <w:szCs w:val="22"/>
          <w:highlight w:val="yellow"/>
        </w:rPr>
        <w:t xml:space="preserve">, </w:t>
      </w:r>
      <w:r w:rsidR="0086228E" w:rsidRPr="00CC1B2E">
        <w:rPr>
          <w:sz w:val="22"/>
          <w:szCs w:val="22"/>
          <w:highlight w:val="yellow"/>
        </w:rPr>
        <w:t xml:space="preserve">as discussed in the 2018 publication: </w:t>
      </w:r>
      <w:hyperlink r:id="rId9" w:history="1">
        <w:r w:rsidR="0086228E" w:rsidRPr="00CC1B2E">
          <w:rPr>
            <w:rStyle w:val="Hyperlink"/>
            <w:sz w:val="22"/>
            <w:szCs w:val="22"/>
            <w:highlight w:val="yellow"/>
          </w:rPr>
          <w:t>Post-Natural Disturbance Forest Retention Guidance-2017 Wildfires</w:t>
        </w:r>
      </w:hyperlink>
      <w:r w:rsidR="0086228E">
        <w:rPr>
          <w:sz w:val="22"/>
          <w:szCs w:val="22"/>
        </w:rPr>
        <w:t>;</w:t>
      </w:r>
    </w:p>
    <w:p w14:paraId="038537AC" w14:textId="77777777" w:rsidR="00E00B38" w:rsidRPr="00BA2A17" w:rsidRDefault="00E00B38" w:rsidP="00E00B38">
      <w:pPr>
        <w:numPr>
          <w:ilvl w:val="0"/>
          <w:numId w:val="5"/>
        </w:numPr>
        <w:ind w:left="709"/>
        <w:rPr>
          <w:rFonts w:cs="Arial"/>
          <w:sz w:val="22"/>
          <w:szCs w:val="22"/>
          <w:lang w:val="en-CA"/>
        </w:rPr>
      </w:pPr>
      <w:r w:rsidRPr="00BA2A17">
        <w:rPr>
          <w:rFonts w:cs="Arial"/>
          <w:sz w:val="22"/>
          <w:szCs w:val="22"/>
          <w:lang w:val="en-CA"/>
        </w:rPr>
        <w:t>This will standardize the approach taken by regional working groups and enable exemptions through regionally adopted stocking standards, if available;</w:t>
      </w:r>
    </w:p>
    <w:p w14:paraId="28B56D52" w14:textId="75B24C34" w:rsidR="00E00B38" w:rsidRPr="00BA2A17" w:rsidRDefault="00E00B38" w:rsidP="00E00B38">
      <w:pPr>
        <w:numPr>
          <w:ilvl w:val="0"/>
          <w:numId w:val="6"/>
        </w:numPr>
        <w:ind w:left="709"/>
        <w:rPr>
          <w:rFonts w:cs="Arial"/>
          <w:sz w:val="22"/>
          <w:szCs w:val="22"/>
          <w:lang w:val="en-CA"/>
        </w:rPr>
      </w:pPr>
      <w:r w:rsidRPr="00BA2A17">
        <w:rPr>
          <w:rFonts w:cs="Arial"/>
          <w:sz w:val="22"/>
          <w:szCs w:val="22"/>
          <w:lang w:val="en-CA"/>
        </w:rPr>
        <w:t>The Ministry will be actively responding to the long standing issue of maximum density thresholds and the need to update provincial policy in light of clima</w:t>
      </w:r>
      <w:r w:rsidR="001D7D90">
        <w:rPr>
          <w:rFonts w:cs="Arial"/>
          <w:sz w:val="22"/>
          <w:szCs w:val="22"/>
          <w:lang w:val="en-CA"/>
        </w:rPr>
        <w:t>te change and forest resiliency.</w:t>
      </w:r>
    </w:p>
    <w:p w14:paraId="0372BFBA" w14:textId="77777777" w:rsidR="00E00B38" w:rsidRDefault="00E00B38" w:rsidP="00E00B38">
      <w:pPr>
        <w:rPr>
          <w:rFonts w:cs="Arial"/>
          <w:b/>
          <w:sz w:val="22"/>
          <w:szCs w:val="22"/>
          <w:lang w:val="en-CA"/>
        </w:rPr>
      </w:pPr>
    </w:p>
    <w:p w14:paraId="3D212271" w14:textId="48EB182F" w:rsidR="00183F1C" w:rsidRDefault="00874469" w:rsidP="00183F1C">
      <w:pPr>
        <w:rPr>
          <w:rFonts w:cs="Arial"/>
          <w:b/>
          <w:i/>
          <w:color w:val="FF0000"/>
          <w:sz w:val="22"/>
          <w:szCs w:val="22"/>
          <w:lang w:val="en-CA"/>
        </w:rPr>
      </w:pPr>
      <w:sdt>
        <w:sdtPr>
          <w:rPr>
            <w:rFonts w:cs="Arial"/>
            <w:b/>
            <w:sz w:val="22"/>
            <w:szCs w:val="22"/>
            <w:lang w:val="en-CA"/>
          </w:rPr>
          <w:id w:val="1226176668"/>
          <w14:checkbox>
            <w14:checked w14:val="0"/>
            <w14:checkedState w14:val="2612" w14:font="MS Gothic"/>
            <w14:uncheckedState w14:val="2610" w14:font="MS Gothic"/>
          </w14:checkbox>
        </w:sdtPr>
        <w:sdtEndPr/>
        <w:sdtContent>
          <w:r w:rsidR="00AD1BFD">
            <w:rPr>
              <w:rFonts w:ascii="MS Gothic" w:eastAsia="MS Gothic" w:hAnsi="MS Gothic" w:cs="Arial" w:hint="eastAsia"/>
              <w:b/>
              <w:sz w:val="22"/>
              <w:szCs w:val="22"/>
              <w:lang w:val="en-CA"/>
            </w:rPr>
            <w:t>☐</w:t>
          </w:r>
        </w:sdtContent>
      </w:sdt>
      <w:r w:rsidR="00183F1C" w:rsidRPr="00283501">
        <w:rPr>
          <w:rFonts w:cs="Arial"/>
          <w:b/>
          <w:sz w:val="22"/>
          <w:szCs w:val="22"/>
          <w:lang w:val="en-CA"/>
        </w:rPr>
        <w:t xml:space="preserve">OPTION </w:t>
      </w:r>
      <w:r w:rsidR="00183F1C">
        <w:rPr>
          <w:rFonts w:cs="Arial"/>
          <w:b/>
          <w:sz w:val="22"/>
          <w:szCs w:val="22"/>
          <w:lang w:val="en-CA"/>
        </w:rPr>
        <w:t>1b/</w:t>
      </w:r>
      <w:r w:rsidR="00183F1C" w:rsidRPr="00283501">
        <w:rPr>
          <w:rFonts w:cs="Arial"/>
          <w:b/>
          <w:sz w:val="22"/>
          <w:szCs w:val="22"/>
          <w:lang w:val="en-CA"/>
        </w:rPr>
        <w:t xml:space="preserve"> </w:t>
      </w:r>
      <w:r w:rsidR="00183F1C" w:rsidRPr="005875AD">
        <w:rPr>
          <w:rFonts w:cs="Arial"/>
          <w:b/>
          <w:i/>
          <w:color w:val="FF0000"/>
          <w:sz w:val="22"/>
          <w:szCs w:val="22"/>
          <w:lang w:val="en-CA"/>
        </w:rPr>
        <w:t xml:space="preserve">Adopt the </w:t>
      </w:r>
      <w:r w:rsidR="00183F1C">
        <w:rPr>
          <w:rFonts w:cs="Arial"/>
          <w:b/>
          <w:i/>
          <w:color w:val="FF0000"/>
          <w:sz w:val="22"/>
          <w:szCs w:val="22"/>
          <w:lang w:val="en-CA"/>
        </w:rPr>
        <w:t>Repression Density Decision Key (</w:t>
      </w:r>
      <w:r w:rsidR="00183F1C" w:rsidRPr="005875AD">
        <w:rPr>
          <w:rFonts w:cs="Arial"/>
          <w:b/>
          <w:i/>
          <w:color w:val="FF0000"/>
          <w:sz w:val="22"/>
          <w:szCs w:val="22"/>
          <w:lang w:val="en-CA"/>
        </w:rPr>
        <w:t>RDDK</w:t>
      </w:r>
      <w:r w:rsidR="00183F1C">
        <w:rPr>
          <w:rFonts w:cs="Arial"/>
          <w:b/>
          <w:i/>
          <w:color w:val="FF0000"/>
          <w:sz w:val="22"/>
          <w:szCs w:val="22"/>
          <w:lang w:val="en-CA"/>
        </w:rPr>
        <w:t>)</w:t>
      </w:r>
      <w:r w:rsidR="00183F1C" w:rsidRPr="005875AD">
        <w:rPr>
          <w:rFonts w:cs="Arial"/>
          <w:b/>
          <w:i/>
          <w:color w:val="FF0000"/>
          <w:sz w:val="22"/>
          <w:szCs w:val="22"/>
          <w:lang w:val="en-CA"/>
        </w:rPr>
        <w:t xml:space="preserve"> </w:t>
      </w:r>
    </w:p>
    <w:p w14:paraId="6B50E8CB" w14:textId="77777777" w:rsidR="008069C4" w:rsidRPr="00586C77" w:rsidRDefault="008069C4" w:rsidP="00183F1C">
      <w:pPr>
        <w:rPr>
          <w:rFonts w:cs="Arial"/>
          <w:b/>
          <w:i/>
          <w:color w:val="FF0000"/>
          <w:sz w:val="22"/>
          <w:szCs w:val="22"/>
          <w:lang w:val="en-CA"/>
        </w:rPr>
      </w:pPr>
    </w:p>
    <w:p w14:paraId="3B3325BD" w14:textId="77777777" w:rsidR="00183F1C" w:rsidRDefault="00183F1C" w:rsidP="00183F1C">
      <w:pPr>
        <w:rPr>
          <w:rFonts w:cs="Arial"/>
          <w:b/>
          <w:sz w:val="22"/>
          <w:szCs w:val="22"/>
          <w:lang w:val="en-CA"/>
        </w:rPr>
      </w:pPr>
      <w:r>
        <w:rPr>
          <w:rFonts w:cs="Arial"/>
          <w:b/>
          <w:sz w:val="22"/>
          <w:szCs w:val="22"/>
          <w:lang w:val="en-CA"/>
        </w:rPr>
        <w:t xml:space="preserve">Adopt the RDDK to guide appropriate </w:t>
      </w:r>
      <w:r w:rsidRPr="00E555C9">
        <w:rPr>
          <w:rFonts w:cs="Arial"/>
          <w:b/>
          <w:sz w:val="22"/>
          <w:szCs w:val="22"/>
          <w:lang w:val="en-CA"/>
        </w:rPr>
        <w:t xml:space="preserve">spacing </w:t>
      </w:r>
      <w:r>
        <w:rPr>
          <w:rFonts w:cs="Arial"/>
          <w:b/>
          <w:sz w:val="22"/>
          <w:szCs w:val="22"/>
          <w:lang w:val="en-CA"/>
        </w:rPr>
        <w:t>treatments</w:t>
      </w:r>
      <w:r w:rsidRPr="00E555C9">
        <w:rPr>
          <w:rFonts w:cs="Arial"/>
          <w:b/>
          <w:sz w:val="22"/>
          <w:szCs w:val="22"/>
          <w:lang w:val="en-CA"/>
        </w:rPr>
        <w:t xml:space="preserve"> for </w:t>
      </w:r>
      <w:r>
        <w:rPr>
          <w:rFonts w:cs="Arial"/>
          <w:b/>
          <w:sz w:val="22"/>
          <w:szCs w:val="22"/>
          <w:lang w:val="en-CA"/>
        </w:rPr>
        <w:t>Licensees</w:t>
      </w:r>
      <w:r w:rsidRPr="00E555C9">
        <w:rPr>
          <w:rFonts w:cs="Arial"/>
          <w:b/>
          <w:sz w:val="22"/>
          <w:szCs w:val="22"/>
          <w:lang w:val="en-CA"/>
        </w:rPr>
        <w:t xml:space="preserve"> participating in </w:t>
      </w:r>
      <w:r w:rsidRPr="006E6E4C">
        <w:rPr>
          <w:rFonts w:cs="Arial"/>
          <w:b/>
          <w:sz w:val="22"/>
          <w:szCs w:val="22"/>
          <w:u w:val="single"/>
          <w:lang w:val="en-CA"/>
        </w:rPr>
        <w:t>post wildfire salvage</w:t>
      </w:r>
      <w:r w:rsidRPr="00E555C9">
        <w:rPr>
          <w:rFonts w:cs="Arial"/>
          <w:b/>
          <w:sz w:val="22"/>
          <w:szCs w:val="22"/>
          <w:lang w:val="en-CA"/>
        </w:rPr>
        <w:t xml:space="preserve"> of timber</w:t>
      </w:r>
      <w:r>
        <w:rPr>
          <w:rFonts w:cs="Arial"/>
          <w:b/>
          <w:sz w:val="22"/>
          <w:szCs w:val="22"/>
          <w:lang w:val="en-CA"/>
        </w:rPr>
        <w:t xml:space="preserve">, when regenerated </w:t>
      </w:r>
      <w:r w:rsidRPr="008069C4">
        <w:rPr>
          <w:rFonts w:cs="Arial"/>
          <w:b/>
          <w:sz w:val="22"/>
          <w:szCs w:val="22"/>
          <w:u w:val="single"/>
          <w:lang w:val="en-CA"/>
        </w:rPr>
        <w:t>pine</w:t>
      </w:r>
      <w:r>
        <w:rPr>
          <w:rFonts w:cs="Arial"/>
          <w:b/>
          <w:sz w:val="22"/>
          <w:szCs w:val="22"/>
          <w:lang w:val="en-CA"/>
        </w:rPr>
        <w:t xml:space="preserve"> densities exceed 50,000</w:t>
      </w:r>
      <w:r w:rsidRPr="00586C77">
        <w:rPr>
          <w:rFonts w:cs="Arial"/>
          <w:b/>
          <w:i/>
          <w:color w:val="FF0000"/>
          <w:sz w:val="22"/>
          <w:szCs w:val="22"/>
          <w:lang w:val="en-CA"/>
        </w:rPr>
        <w:t xml:space="preserve"> </w:t>
      </w:r>
      <w:r w:rsidRPr="00586C77">
        <w:rPr>
          <w:rFonts w:cs="Arial"/>
          <w:b/>
          <w:sz w:val="22"/>
          <w:szCs w:val="22"/>
          <w:lang w:val="en-CA"/>
        </w:rPr>
        <w:t>dominant and co-dominant stems per hectare</w:t>
      </w:r>
      <w:r w:rsidRPr="00E555C9">
        <w:rPr>
          <w:rFonts w:cs="Arial"/>
          <w:b/>
          <w:sz w:val="22"/>
          <w:szCs w:val="22"/>
          <w:lang w:val="en-CA"/>
        </w:rPr>
        <w:t xml:space="preserve">. This is intended to create provincial consistency and to </w:t>
      </w:r>
      <w:r>
        <w:rPr>
          <w:rFonts w:cs="Arial"/>
          <w:b/>
          <w:sz w:val="22"/>
          <w:szCs w:val="22"/>
          <w:lang w:val="en-CA"/>
        </w:rPr>
        <w:t>be adopted by the stocking standards developed by</w:t>
      </w:r>
      <w:r w:rsidRPr="00E555C9">
        <w:rPr>
          <w:rFonts w:cs="Arial"/>
          <w:b/>
          <w:sz w:val="22"/>
          <w:szCs w:val="22"/>
          <w:lang w:val="en-CA"/>
        </w:rPr>
        <w:t xml:space="preserve"> Regional Stocking Standards Working Groups: </w:t>
      </w:r>
    </w:p>
    <w:p w14:paraId="343B9196" w14:textId="77777777" w:rsidR="00183F1C" w:rsidRPr="00E555C9" w:rsidRDefault="00183F1C" w:rsidP="00183F1C">
      <w:pPr>
        <w:rPr>
          <w:rFonts w:cs="Arial"/>
          <w:b/>
          <w:sz w:val="22"/>
          <w:szCs w:val="22"/>
          <w:lang w:val="en-CA"/>
        </w:rPr>
      </w:pPr>
    </w:p>
    <w:p w14:paraId="6C4CFDBB" w14:textId="6BD402DF" w:rsidR="00183F1C" w:rsidRPr="00283501" w:rsidRDefault="00183F1C" w:rsidP="00183F1C">
      <w:pPr>
        <w:ind w:left="567"/>
        <w:rPr>
          <w:rFonts w:cs="Arial"/>
          <w:i/>
          <w:sz w:val="22"/>
          <w:szCs w:val="22"/>
          <w:lang w:val="en-CA"/>
        </w:rPr>
      </w:pPr>
      <w:r w:rsidRPr="00283501">
        <w:rPr>
          <w:rFonts w:cs="Arial"/>
          <w:i/>
          <w:sz w:val="22"/>
          <w:szCs w:val="22"/>
          <w:lang w:val="en-CA"/>
        </w:rPr>
        <w:t>Implications:</w:t>
      </w:r>
    </w:p>
    <w:p w14:paraId="0C04C4A4" w14:textId="40E8E1BF" w:rsidR="00AD1BFD" w:rsidRDefault="00AD1BFD" w:rsidP="00183F1C">
      <w:pPr>
        <w:numPr>
          <w:ilvl w:val="0"/>
          <w:numId w:val="5"/>
        </w:numPr>
        <w:ind w:left="709"/>
        <w:rPr>
          <w:rFonts w:cs="Arial"/>
          <w:sz w:val="22"/>
          <w:szCs w:val="22"/>
          <w:lang w:val="en-CA"/>
        </w:rPr>
      </w:pPr>
      <w:r w:rsidRPr="00BA2A17">
        <w:rPr>
          <w:rFonts w:cs="Arial"/>
          <w:sz w:val="22"/>
          <w:szCs w:val="22"/>
          <w:lang w:val="en-CA"/>
        </w:rPr>
        <w:t>This requires a Regional Executive Director letter</w:t>
      </w:r>
      <w:r>
        <w:rPr>
          <w:rFonts w:cs="Arial"/>
          <w:sz w:val="22"/>
          <w:szCs w:val="22"/>
          <w:lang w:val="en-CA"/>
        </w:rPr>
        <w:t xml:space="preserve"> from both the North and South Areas,</w:t>
      </w:r>
      <w:r w:rsidRPr="00BA2A17">
        <w:rPr>
          <w:rFonts w:cs="Arial"/>
          <w:sz w:val="22"/>
          <w:szCs w:val="22"/>
          <w:lang w:val="en-CA"/>
        </w:rPr>
        <w:t xml:space="preserve"> </w:t>
      </w:r>
      <w:r w:rsidR="00D96E80">
        <w:rPr>
          <w:rFonts w:cs="Arial"/>
          <w:sz w:val="22"/>
          <w:szCs w:val="22"/>
          <w:lang w:val="en-CA"/>
        </w:rPr>
        <w:t>replacing current</w:t>
      </w:r>
      <w:r w:rsidRPr="00BA2A17">
        <w:rPr>
          <w:rFonts w:cs="Arial"/>
          <w:sz w:val="22"/>
          <w:szCs w:val="22"/>
          <w:lang w:val="en-CA"/>
        </w:rPr>
        <w:t xml:space="preserve"> maximum density thresholds typically associated with free growing </w:t>
      </w:r>
      <w:r w:rsidRPr="009C30F9">
        <w:rPr>
          <w:rFonts w:cs="Arial"/>
          <w:sz w:val="22"/>
          <w:szCs w:val="22"/>
          <w:lang w:val="en-CA"/>
        </w:rPr>
        <w:t>stocking standards within Forest Stewardship Plans;</w:t>
      </w:r>
    </w:p>
    <w:p w14:paraId="60AEF1C2" w14:textId="77777777" w:rsidR="00183F1C" w:rsidRDefault="00183F1C" w:rsidP="00183F1C">
      <w:pPr>
        <w:numPr>
          <w:ilvl w:val="0"/>
          <w:numId w:val="5"/>
        </w:numPr>
        <w:ind w:left="709"/>
        <w:rPr>
          <w:rFonts w:cs="Arial"/>
          <w:sz w:val="22"/>
          <w:szCs w:val="22"/>
          <w:lang w:val="en-CA"/>
        </w:rPr>
      </w:pPr>
      <w:r w:rsidRPr="009A5C2F">
        <w:rPr>
          <w:rFonts w:cs="Arial"/>
          <w:sz w:val="22"/>
          <w:szCs w:val="22"/>
          <w:lang w:val="en-CA"/>
        </w:rPr>
        <w:t xml:space="preserve">This will remove the disincentive to salvage harvest fire damaged stands, </w:t>
      </w:r>
      <w:r w:rsidRPr="00D96E80">
        <w:rPr>
          <w:rFonts w:cs="Arial"/>
          <w:sz w:val="22"/>
          <w:szCs w:val="22"/>
          <w:u w:val="single"/>
          <w:lang w:val="en-CA"/>
        </w:rPr>
        <w:t>only</w:t>
      </w:r>
      <w:r w:rsidRPr="00D96E80">
        <w:rPr>
          <w:rFonts w:cs="Arial"/>
          <w:sz w:val="22"/>
          <w:szCs w:val="22"/>
          <w:lang w:val="en-CA"/>
        </w:rPr>
        <w:t xml:space="preserve"> if</w:t>
      </w:r>
      <w:r w:rsidRPr="009A5C2F">
        <w:rPr>
          <w:rFonts w:cs="Arial"/>
          <w:sz w:val="22"/>
          <w:szCs w:val="22"/>
          <w:lang w:val="en-CA"/>
        </w:rPr>
        <w:t xml:space="preserve"> spacing costs are accurately reflected in the appraisal allowance;</w:t>
      </w:r>
    </w:p>
    <w:p w14:paraId="70F7A6E5" w14:textId="77777777" w:rsidR="001D7D90" w:rsidRDefault="00E10A35" w:rsidP="00E10A35">
      <w:pPr>
        <w:numPr>
          <w:ilvl w:val="0"/>
          <w:numId w:val="6"/>
        </w:numPr>
        <w:ind w:left="709"/>
        <w:rPr>
          <w:rFonts w:cs="Arial"/>
          <w:sz w:val="22"/>
          <w:szCs w:val="22"/>
          <w:lang w:val="en-CA"/>
        </w:rPr>
      </w:pPr>
      <w:r>
        <w:rPr>
          <w:rFonts w:cs="Arial"/>
          <w:sz w:val="22"/>
          <w:szCs w:val="22"/>
          <w:lang w:val="en-CA"/>
        </w:rPr>
        <w:t>This will require an enhanced survey</w:t>
      </w:r>
      <w:r w:rsidR="001D7D90">
        <w:rPr>
          <w:rFonts w:cs="Arial"/>
          <w:sz w:val="22"/>
          <w:szCs w:val="22"/>
          <w:lang w:val="en-CA"/>
        </w:rPr>
        <w:t xml:space="preserve"> procedure</w:t>
      </w:r>
      <w:r>
        <w:rPr>
          <w:rFonts w:cs="Arial"/>
          <w:sz w:val="22"/>
          <w:szCs w:val="22"/>
          <w:lang w:val="en-CA"/>
        </w:rPr>
        <w:t xml:space="preserve"> by obligation holders, to provide data inputs into the RDDK</w:t>
      </w:r>
      <w:r w:rsidR="001D7D90">
        <w:rPr>
          <w:rFonts w:cs="Arial"/>
          <w:sz w:val="22"/>
          <w:szCs w:val="22"/>
          <w:lang w:val="en-CA"/>
        </w:rPr>
        <w:t xml:space="preserve"> for treatment decision making purposes;</w:t>
      </w:r>
    </w:p>
    <w:p w14:paraId="5E912F2C" w14:textId="3782E093" w:rsidR="00E10A35" w:rsidRPr="00772D42" w:rsidRDefault="001D7D90" w:rsidP="00E10A35">
      <w:pPr>
        <w:numPr>
          <w:ilvl w:val="0"/>
          <w:numId w:val="6"/>
        </w:numPr>
        <w:ind w:left="709"/>
        <w:rPr>
          <w:rFonts w:cs="Arial"/>
          <w:sz w:val="22"/>
          <w:szCs w:val="22"/>
          <w:lang w:val="en-CA"/>
        </w:rPr>
      </w:pPr>
      <w:r w:rsidRPr="00BA2A17">
        <w:rPr>
          <w:rFonts w:cs="Arial"/>
          <w:sz w:val="22"/>
          <w:szCs w:val="22"/>
          <w:lang w:val="en-CA"/>
        </w:rPr>
        <w:t>The Ministry will be actively responding to the long standing issue of maximum density thresholds and the need to update provincial policy in light of clima</w:t>
      </w:r>
      <w:r>
        <w:rPr>
          <w:rFonts w:cs="Arial"/>
          <w:sz w:val="22"/>
          <w:szCs w:val="22"/>
          <w:lang w:val="en-CA"/>
        </w:rPr>
        <w:t>te change and forest resiliency.</w:t>
      </w:r>
    </w:p>
    <w:p w14:paraId="24EFF4B0" w14:textId="77777777" w:rsidR="00183F1C" w:rsidRDefault="00183F1C" w:rsidP="00E00B38">
      <w:pPr>
        <w:rPr>
          <w:rFonts w:cs="Arial"/>
          <w:b/>
          <w:sz w:val="22"/>
          <w:szCs w:val="22"/>
          <w:lang w:val="en-CA"/>
        </w:rPr>
      </w:pPr>
    </w:p>
    <w:p w14:paraId="0EC69E75" w14:textId="77777777" w:rsidR="008069C4" w:rsidRDefault="00874469" w:rsidP="008069C4">
      <w:pPr>
        <w:rPr>
          <w:rFonts w:cs="Arial"/>
          <w:b/>
          <w:sz w:val="22"/>
          <w:szCs w:val="22"/>
          <w:lang w:val="en-CA"/>
        </w:rPr>
      </w:pPr>
      <w:sdt>
        <w:sdtPr>
          <w:rPr>
            <w:rFonts w:cs="Arial"/>
            <w:b/>
            <w:sz w:val="22"/>
            <w:szCs w:val="22"/>
            <w:lang w:val="en-CA"/>
          </w:rPr>
          <w:id w:val="-1557232655"/>
          <w14:checkbox>
            <w14:checked w14:val="0"/>
            <w14:checkedState w14:val="2612" w14:font="MS Gothic"/>
            <w14:uncheckedState w14:val="2610" w14:font="MS Gothic"/>
          </w14:checkbox>
        </w:sdtPr>
        <w:sdtEndPr/>
        <w:sdtContent>
          <w:r w:rsidR="008069C4">
            <w:rPr>
              <w:rFonts w:ascii="MS Gothic" w:eastAsia="MS Gothic" w:hAnsi="MS Gothic" w:cs="Arial" w:hint="eastAsia"/>
              <w:b/>
              <w:sz w:val="22"/>
              <w:szCs w:val="22"/>
              <w:lang w:val="en-CA"/>
            </w:rPr>
            <w:t>☐</w:t>
          </w:r>
        </w:sdtContent>
      </w:sdt>
      <w:r w:rsidR="008069C4" w:rsidRPr="00283501">
        <w:rPr>
          <w:rFonts w:cs="Arial"/>
          <w:b/>
          <w:sz w:val="22"/>
          <w:szCs w:val="22"/>
          <w:lang w:val="en-CA"/>
        </w:rPr>
        <w:t xml:space="preserve">OPTION </w:t>
      </w:r>
      <w:r w:rsidR="008069C4">
        <w:rPr>
          <w:rFonts w:cs="Arial"/>
          <w:b/>
          <w:sz w:val="22"/>
          <w:szCs w:val="22"/>
          <w:lang w:val="en-CA"/>
        </w:rPr>
        <w:t>1c/</w:t>
      </w:r>
      <w:r w:rsidR="008069C4" w:rsidRPr="00283501">
        <w:rPr>
          <w:rFonts w:cs="Arial"/>
          <w:b/>
          <w:sz w:val="22"/>
          <w:szCs w:val="22"/>
          <w:lang w:val="en-CA"/>
        </w:rPr>
        <w:t xml:space="preserve"> </w:t>
      </w:r>
      <w:r w:rsidR="008069C4" w:rsidRPr="009310C5">
        <w:rPr>
          <w:rFonts w:cs="Arial"/>
          <w:b/>
          <w:i/>
          <w:color w:val="FF0000"/>
          <w:sz w:val="22"/>
          <w:szCs w:val="22"/>
          <w:lang w:val="en-CA"/>
        </w:rPr>
        <w:t>Status Quo</w:t>
      </w:r>
      <w:r w:rsidR="008069C4">
        <w:rPr>
          <w:rFonts w:cs="Arial"/>
          <w:b/>
          <w:i/>
          <w:color w:val="FF0000"/>
          <w:sz w:val="22"/>
          <w:szCs w:val="22"/>
          <w:lang w:val="en-CA"/>
        </w:rPr>
        <w:t xml:space="preserve"> ‘PLUS’:</w:t>
      </w:r>
    </w:p>
    <w:p w14:paraId="74B9AC51" w14:textId="77777777" w:rsidR="008069C4" w:rsidRPr="00283501" w:rsidRDefault="008069C4" w:rsidP="008069C4">
      <w:pPr>
        <w:rPr>
          <w:rFonts w:cs="Arial"/>
          <w:b/>
          <w:sz w:val="22"/>
          <w:szCs w:val="22"/>
          <w:lang w:val="en-CA"/>
        </w:rPr>
      </w:pPr>
    </w:p>
    <w:p w14:paraId="1931A172" w14:textId="7787DBAA" w:rsidR="006A4449" w:rsidRDefault="006A4449" w:rsidP="006A4449">
      <w:pPr>
        <w:rPr>
          <w:rFonts w:cs="Arial"/>
          <w:b/>
          <w:sz w:val="22"/>
          <w:szCs w:val="22"/>
          <w:lang w:val="en-CA"/>
        </w:rPr>
      </w:pPr>
      <w:r w:rsidRPr="00E555C9">
        <w:rPr>
          <w:rFonts w:cs="Arial"/>
          <w:b/>
          <w:sz w:val="22"/>
          <w:szCs w:val="22"/>
          <w:lang w:val="en-CA"/>
        </w:rPr>
        <w:t>Continue with provincial maximum density policy as currently outlined in</w:t>
      </w:r>
      <w:r>
        <w:rPr>
          <w:rFonts w:cs="Arial"/>
          <w:b/>
          <w:sz w:val="22"/>
          <w:szCs w:val="22"/>
          <w:lang w:val="en-CA"/>
        </w:rPr>
        <w:t xml:space="preserve"> either the North or South Area’s</w:t>
      </w:r>
      <w:r w:rsidRPr="00E555C9">
        <w:rPr>
          <w:rFonts w:cs="Arial"/>
          <w:b/>
          <w:sz w:val="22"/>
          <w:szCs w:val="22"/>
          <w:lang w:val="en-CA"/>
        </w:rPr>
        <w:t xml:space="preserve"> Regional Executive Directors’ 2006/2007 </w:t>
      </w:r>
      <w:r>
        <w:rPr>
          <w:rFonts w:cs="Arial"/>
          <w:b/>
          <w:sz w:val="22"/>
          <w:szCs w:val="22"/>
          <w:lang w:val="en-CA"/>
        </w:rPr>
        <w:t>policy m</w:t>
      </w:r>
      <w:r w:rsidRPr="00E555C9">
        <w:rPr>
          <w:rFonts w:cs="Arial"/>
          <w:b/>
          <w:sz w:val="22"/>
          <w:szCs w:val="22"/>
          <w:lang w:val="en-CA"/>
        </w:rPr>
        <w:t xml:space="preserve">emo, </w:t>
      </w:r>
      <w:r>
        <w:rPr>
          <w:rFonts w:cs="Arial"/>
          <w:b/>
          <w:sz w:val="22"/>
          <w:szCs w:val="22"/>
          <w:lang w:val="en-CA"/>
        </w:rPr>
        <w:t xml:space="preserve">or where maximum density is otherwise approved within a Forest Stewardship Plan, </w:t>
      </w:r>
      <w:r w:rsidRPr="00F070EE">
        <w:rPr>
          <w:rFonts w:cs="Arial"/>
          <w:b/>
          <w:sz w:val="22"/>
          <w:szCs w:val="22"/>
          <w:lang w:val="en-CA"/>
        </w:rPr>
        <w:t xml:space="preserve">or where regional stocking standards working groups have created unique regional maximum density thresholds </w:t>
      </w:r>
      <w:r w:rsidR="006200CA" w:rsidRPr="00F070EE">
        <w:rPr>
          <w:rFonts w:cs="Arial"/>
          <w:b/>
          <w:sz w:val="22"/>
          <w:szCs w:val="22"/>
          <w:lang w:val="en-CA"/>
        </w:rPr>
        <w:t>endor</w:t>
      </w:r>
      <w:r w:rsidR="00F070EE" w:rsidRPr="00F070EE">
        <w:rPr>
          <w:rFonts w:cs="Arial"/>
          <w:b/>
          <w:sz w:val="22"/>
          <w:szCs w:val="22"/>
          <w:lang w:val="en-CA"/>
        </w:rPr>
        <w:t>sed by the District Managers</w:t>
      </w:r>
      <w:r w:rsidRPr="00F070EE">
        <w:rPr>
          <w:rFonts w:cs="Arial"/>
          <w:b/>
          <w:sz w:val="22"/>
          <w:szCs w:val="22"/>
          <w:lang w:val="en-CA"/>
        </w:rPr>
        <w:t xml:space="preserve">, </w:t>
      </w:r>
      <w:r w:rsidR="00D96E80">
        <w:rPr>
          <w:rFonts w:cs="Arial"/>
          <w:b/>
          <w:sz w:val="22"/>
          <w:szCs w:val="22"/>
          <w:lang w:val="en-CA"/>
        </w:rPr>
        <w:t>but</w:t>
      </w:r>
      <w:r w:rsidRPr="00F070EE">
        <w:rPr>
          <w:rFonts w:cs="Arial"/>
          <w:b/>
          <w:sz w:val="22"/>
          <w:szCs w:val="22"/>
          <w:lang w:val="en-CA"/>
        </w:rPr>
        <w:t xml:space="preserve"> </w:t>
      </w:r>
      <w:r w:rsidR="00D96E80" w:rsidRPr="00E244CF">
        <w:rPr>
          <w:rFonts w:cs="Arial"/>
          <w:b/>
          <w:i/>
          <w:sz w:val="22"/>
          <w:szCs w:val="22"/>
          <w:lang w:val="en-CA"/>
        </w:rPr>
        <w:t>adds</w:t>
      </w:r>
      <w:r w:rsidRPr="00F070EE">
        <w:rPr>
          <w:rFonts w:cs="Arial"/>
          <w:b/>
          <w:sz w:val="22"/>
          <w:szCs w:val="22"/>
          <w:lang w:val="en-CA"/>
        </w:rPr>
        <w:t xml:space="preserve"> more consistency by allowing </w:t>
      </w:r>
      <w:r w:rsidRPr="00F070EE">
        <w:rPr>
          <w:rFonts w:cs="Arial"/>
          <w:b/>
          <w:sz w:val="22"/>
          <w:szCs w:val="22"/>
          <w:u w:val="single"/>
          <w:lang w:val="en-CA"/>
        </w:rPr>
        <w:t>all</w:t>
      </w:r>
      <w:r w:rsidRPr="00F070EE">
        <w:rPr>
          <w:rFonts w:cs="Arial"/>
          <w:b/>
          <w:sz w:val="22"/>
          <w:szCs w:val="22"/>
          <w:lang w:val="en-CA"/>
        </w:rPr>
        <w:t xml:space="preserve"> species compositions to be updated to 20,000 and 25,000 countable conifers per hectare in the North and South Areas, respectively:</w:t>
      </w:r>
    </w:p>
    <w:p w14:paraId="3B651EDC" w14:textId="77777777" w:rsidR="008069C4" w:rsidRPr="00E555C9" w:rsidRDefault="008069C4" w:rsidP="008069C4">
      <w:pPr>
        <w:rPr>
          <w:rFonts w:cs="Arial"/>
          <w:b/>
          <w:sz w:val="22"/>
          <w:szCs w:val="22"/>
          <w:lang w:val="en-CA"/>
        </w:rPr>
      </w:pPr>
    </w:p>
    <w:p w14:paraId="315DB97C" w14:textId="77777777" w:rsidR="008069C4" w:rsidRPr="00E51E27" w:rsidRDefault="008069C4" w:rsidP="008069C4">
      <w:pPr>
        <w:ind w:left="567"/>
        <w:rPr>
          <w:rFonts w:cs="Arial"/>
          <w:i/>
          <w:sz w:val="22"/>
          <w:szCs w:val="22"/>
          <w:lang w:val="en-CA"/>
        </w:rPr>
      </w:pPr>
      <w:r w:rsidRPr="00E51E27">
        <w:rPr>
          <w:rFonts w:cs="Arial"/>
          <w:i/>
          <w:sz w:val="22"/>
          <w:szCs w:val="22"/>
          <w:lang w:val="en-CA"/>
        </w:rPr>
        <w:t>Implications:</w:t>
      </w:r>
    </w:p>
    <w:p w14:paraId="73A1A289" w14:textId="33CF941E" w:rsidR="008069C4" w:rsidRPr="00E51E27" w:rsidRDefault="008069C4" w:rsidP="008069C4">
      <w:pPr>
        <w:numPr>
          <w:ilvl w:val="0"/>
          <w:numId w:val="5"/>
        </w:numPr>
        <w:ind w:left="709"/>
        <w:rPr>
          <w:rFonts w:cs="Arial"/>
          <w:sz w:val="22"/>
          <w:szCs w:val="22"/>
          <w:lang w:val="en-CA"/>
        </w:rPr>
      </w:pPr>
      <w:r>
        <w:rPr>
          <w:rFonts w:cs="Arial"/>
          <w:sz w:val="22"/>
          <w:szCs w:val="22"/>
          <w:lang w:val="en-CA"/>
        </w:rPr>
        <w:t>Maintains pressures on staff resources at the Forest Stewardship Plan (FSP) approval stage. Inconsistent maximum density thresholds existing in policy as well as newly proposed max density limits would create further debate when implementing the approval tests for the FSP;</w:t>
      </w:r>
    </w:p>
    <w:p w14:paraId="1AE54F78" w14:textId="4AAE4257" w:rsidR="008069C4" w:rsidRPr="00E51E27" w:rsidRDefault="008069C4" w:rsidP="008069C4">
      <w:pPr>
        <w:numPr>
          <w:ilvl w:val="0"/>
          <w:numId w:val="5"/>
        </w:numPr>
        <w:ind w:left="709"/>
        <w:rPr>
          <w:rFonts w:cs="Arial"/>
          <w:sz w:val="22"/>
          <w:szCs w:val="22"/>
          <w:lang w:val="en-CA"/>
        </w:rPr>
      </w:pPr>
      <w:r>
        <w:rPr>
          <w:rFonts w:cs="Arial"/>
          <w:sz w:val="22"/>
          <w:szCs w:val="22"/>
          <w:lang w:val="en-CA"/>
        </w:rPr>
        <w:t>Continue to provide</w:t>
      </w:r>
      <w:r w:rsidRPr="00E51E27">
        <w:rPr>
          <w:rFonts w:cs="Arial"/>
          <w:sz w:val="22"/>
          <w:szCs w:val="22"/>
          <w:lang w:val="en-CA"/>
        </w:rPr>
        <w:t xml:space="preserve"> inconsistent management approaches to the maximum density issue provincially</w:t>
      </w:r>
      <w:r w:rsidR="00FA6129" w:rsidRPr="00F070EE">
        <w:rPr>
          <w:rFonts w:cs="Arial"/>
          <w:sz w:val="22"/>
          <w:szCs w:val="22"/>
          <w:lang w:val="en-CA"/>
        </w:rPr>
        <w:t>, although improves consistency at the FSP and block level;</w:t>
      </w:r>
    </w:p>
    <w:p w14:paraId="6A265F12" w14:textId="52A39182" w:rsidR="008069C4" w:rsidRPr="00E51E27" w:rsidRDefault="00FA6129" w:rsidP="008069C4">
      <w:pPr>
        <w:numPr>
          <w:ilvl w:val="0"/>
          <w:numId w:val="6"/>
        </w:numPr>
        <w:ind w:left="709"/>
        <w:rPr>
          <w:rFonts w:cs="Arial"/>
          <w:sz w:val="22"/>
          <w:szCs w:val="22"/>
          <w:lang w:val="en-CA"/>
        </w:rPr>
      </w:pPr>
      <w:r>
        <w:rPr>
          <w:rFonts w:cs="Arial"/>
          <w:sz w:val="22"/>
          <w:szCs w:val="22"/>
          <w:lang w:val="en-CA"/>
        </w:rPr>
        <w:t>Still p</w:t>
      </w:r>
      <w:r w:rsidR="008069C4" w:rsidRPr="00E51E27">
        <w:rPr>
          <w:rFonts w:cs="Arial"/>
          <w:sz w:val="22"/>
          <w:szCs w:val="22"/>
          <w:lang w:val="en-CA"/>
        </w:rPr>
        <w:t>rovides disincentive</w:t>
      </w:r>
      <w:r w:rsidR="008069C4">
        <w:rPr>
          <w:rFonts w:cs="Arial"/>
          <w:sz w:val="22"/>
          <w:szCs w:val="22"/>
          <w:lang w:val="en-CA"/>
        </w:rPr>
        <w:t xml:space="preserve"> and/</w:t>
      </w:r>
      <w:r w:rsidR="008069C4" w:rsidRPr="00E51E27">
        <w:rPr>
          <w:rFonts w:cs="Arial"/>
          <w:sz w:val="22"/>
          <w:szCs w:val="22"/>
          <w:lang w:val="en-CA"/>
        </w:rPr>
        <w:t xml:space="preserve">or financial burden to </w:t>
      </w:r>
      <w:r w:rsidR="008069C4">
        <w:rPr>
          <w:rFonts w:cs="Arial"/>
          <w:sz w:val="22"/>
          <w:szCs w:val="22"/>
          <w:lang w:val="en-CA"/>
        </w:rPr>
        <w:t>Licensees</w:t>
      </w:r>
      <w:r w:rsidR="008069C4" w:rsidRPr="00E51E27">
        <w:rPr>
          <w:rFonts w:cs="Arial"/>
          <w:sz w:val="22"/>
          <w:szCs w:val="22"/>
          <w:lang w:val="en-CA"/>
        </w:rPr>
        <w:t xml:space="preserve"> considering post wildfire salvage opportunities</w:t>
      </w:r>
      <w:r w:rsidR="00F070EE">
        <w:rPr>
          <w:rFonts w:cs="Arial"/>
          <w:sz w:val="22"/>
          <w:szCs w:val="22"/>
          <w:lang w:val="en-CA"/>
        </w:rPr>
        <w:t>.</w:t>
      </w:r>
    </w:p>
    <w:p w14:paraId="6DF0FFF1" w14:textId="77777777" w:rsidR="008069C4" w:rsidRDefault="008069C4" w:rsidP="00E00B38">
      <w:pPr>
        <w:rPr>
          <w:rFonts w:cs="Arial"/>
          <w:b/>
          <w:sz w:val="22"/>
          <w:szCs w:val="22"/>
          <w:lang w:val="en-CA"/>
        </w:rPr>
      </w:pPr>
    </w:p>
    <w:p w14:paraId="6D3AE991" w14:textId="59943FE9" w:rsidR="008069C4" w:rsidRDefault="00874469" w:rsidP="008069C4">
      <w:pPr>
        <w:rPr>
          <w:rFonts w:cs="Arial"/>
          <w:b/>
          <w:sz w:val="22"/>
          <w:szCs w:val="22"/>
          <w:lang w:val="en-CA"/>
        </w:rPr>
      </w:pPr>
      <w:sdt>
        <w:sdtPr>
          <w:rPr>
            <w:rFonts w:cs="Arial"/>
            <w:b/>
            <w:sz w:val="22"/>
            <w:szCs w:val="22"/>
            <w:lang w:val="en-CA"/>
          </w:rPr>
          <w:id w:val="-458265116"/>
          <w14:checkbox>
            <w14:checked w14:val="0"/>
            <w14:checkedState w14:val="2612" w14:font="MS Gothic"/>
            <w14:uncheckedState w14:val="2610" w14:font="MS Gothic"/>
          </w14:checkbox>
        </w:sdtPr>
        <w:sdtEndPr/>
        <w:sdtContent>
          <w:r w:rsidR="00772D42">
            <w:rPr>
              <w:rFonts w:ascii="MS Gothic" w:eastAsia="MS Gothic" w:hAnsi="MS Gothic" w:cs="Arial" w:hint="eastAsia"/>
              <w:b/>
              <w:sz w:val="22"/>
              <w:szCs w:val="22"/>
              <w:lang w:val="en-CA"/>
            </w:rPr>
            <w:t>☐</w:t>
          </w:r>
        </w:sdtContent>
      </w:sdt>
      <w:r w:rsidR="008069C4" w:rsidRPr="00283501">
        <w:rPr>
          <w:rFonts w:cs="Arial"/>
          <w:b/>
          <w:sz w:val="22"/>
          <w:szCs w:val="22"/>
          <w:lang w:val="en-CA"/>
        </w:rPr>
        <w:t xml:space="preserve">OPTION </w:t>
      </w:r>
      <w:r w:rsidR="008069C4">
        <w:rPr>
          <w:rFonts w:cs="Arial"/>
          <w:b/>
          <w:sz w:val="22"/>
          <w:szCs w:val="22"/>
          <w:lang w:val="en-CA"/>
        </w:rPr>
        <w:t>1d/</w:t>
      </w:r>
      <w:r w:rsidR="008069C4" w:rsidRPr="00283501">
        <w:rPr>
          <w:rFonts w:cs="Arial"/>
          <w:b/>
          <w:sz w:val="22"/>
          <w:szCs w:val="22"/>
          <w:lang w:val="en-CA"/>
        </w:rPr>
        <w:t xml:space="preserve"> </w:t>
      </w:r>
      <w:r w:rsidR="008069C4" w:rsidRPr="009310C5">
        <w:rPr>
          <w:rFonts w:cs="Arial"/>
          <w:b/>
          <w:i/>
          <w:color w:val="FF0000"/>
          <w:sz w:val="22"/>
          <w:szCs w:val="22"/>
          <w:lang w:val="en-CA"/>
        </w:rPr>
        <w:t>Status Quo</w:t>
      </w:r>
      <w:r w:rsidR="008069C4">
        <w:rPr>
          <w:rFonts w:cs="Arial"/>
          <w:b/>
          <w:i/>
          <w:color w:val="FF0000"/>
          <w:sz w:val="22"/>
          <w:szCs w:val="22"/>
          <w:lang w:val="en-CA"/>
        </w:rPr>
        <w:t>:</w:t>
      </w:r>
    </w:p>
    <w:p w14:paraId="081F5E88" w14:textId="77777777" w:rsidR="008069C4" w:rsidRPr="00283501" w:rsidRDefault="008069C4" w:rsidP="008069C4">
      <w:pPr>
        <w:rPr>
          <w:rFonts w:cs="Arial"/>
          <w:b/>
          <w:sz w:val="22"/>
          <w:szCs w:val="22"/>
          <w:lang w:val="en-CA"/>
        </w:rPr>
      </w:pPr>
    </w:p>
    <w:p w14:paraId="367A4ED0" w14:textId="16E02C99" w:rsidR="008069C4" w:rsidRDefault="008069C4" w:rsidP="008069C4">
      <w:pPr>
        <w:rPr>
          <w:rFonts w:cs="Arial"/>
          <w:b/>
          <w:sz w:val="22"/>
          <w:szCs w:val="22"/>
          <w:lang w:val="en-CA"/>
        </w:rPr>
      </w:pPr>
      <w:r w:rsidRPr="00E555C9">
        <w:rPr>
          <w:rFonts w:cs="Arial"/>
          <w:b/>
          <w:sz w:val="22"/>
          <w:szCs w:val="22"/>
          <w:lang w:val="en-CA"/>
        </w:rPr>
        <w:t>Continue with provincial maximum density policy as currently outlined in</w:t>
      </w:r>
      <w:r>
        <w:rPr>
          <w:rFonts w:cs="Arial"/>
          <w:b/>
          <w:sz w:val="22"/>
          <w:szCs w:val="22"/>
          <w:lang w:val="en-CA"/>
        </w:rPr>
        <w:t xml:space="preserve"> either the No</w:t>
      </w:r>
      <w:r w:rsidR="00772D42">
        <w:rPr>
          <w:rFonts w:cs="Arial"/>
          <w:b/>
          <w:sz w:val="22"/>
          <w:szCs w:val="22"/>
          <w:lang w:val="en-CA"/>
        </w:rPr>
        <w:t>r</w:t>
      </w:r>
      <w:r>
        <w:rPr>
          <w:rFonts w:cs="Arial"/>
          <w:b/>
          <w:sz w:val="22"/>
          <w:szCs w:val="22"/>
          <w:lang w:val="en-CA"/>
        </w:rPr>
        <w:t>th or South Area’s</w:t>
      </w:r>
      <w:r w:rsidRPr="00E555C9">
        <w:rPr>
          <w:rFonts w:cs="Arial"/>
          <w:b/>
          <w:sz w:val="22"/>
          <w:szCs w:val="22"/>
          <w:lang w:val="en-CA"/>
        </w:rPr>
        <w:t xml:space="preserve"> Regional Executive Directors’ 2006/2007 </w:t>
      </w:r>
      <w:r>
        <w:rPr>
          <w:rFonts w:cs="Arial"/>
          <w:b/>
          <w:sz w:val="22"/>
          <w:szCs w:val="22"/>
          <w:lang w:val="en-CA"/>
        </w:rPr>
        <w:t>policy m</w:t>
      </w:r>
      <w:r w:rsidRPr="00E555C9">
        <w:rPr>
          <w:rFonts w:cs="Arial"/>
          <w:b/>
          <w:sz w:val="22"/>
          <w:szCs w:val="22"/>
          <w:lang w:val="en-CA"/>
        </w:rPr>
        <w:t xml:space="preserve">emo, </w:t>
      </w:r>
      <w:r>
        <w:rPr>
          <w:rFonts w:cs="Arial"/>
          <w:b/>
          <w:sz w:val="22"/>
          <w:szCs w:val="22"/>
          <w:lang w:val="en-CA"/>
        </w:rPr>
        <w:t>or where maximum density is otherwise approved at the district level within a Forest Stewardship Plan</w:t>
      </w:r>
      <w:r w:rsidR="00772D42">
        <w:rPr>
          <w:rFonts w:cs="Arial"/>
          <w:b/>
          <w:sz w:val="22"/>
          <w:szCs w:val="22"/>
          <w:lang w:val="en-CA"/>
        </w:rPr>
        <w:t xml:space="preserve">, </w:t>
      </w:r>
      <w:r w:rsidR="00772D42" w:rsidRPr="00F070EE">
        <w:rPr>
          <w:rFonts w:cs="Arial"/>
          <w:b/>
          <w:sz w:val="22"/>
          <w:szCs w:val="22"/>
          <w:lang w:val="en-CA"/>
        </w:rPr>
        <w:t xml:space="preserve">or where </w:t>
      </w:r>
      <w:r w:rsidRPr="00F070EE">
        <w:rPr>
          <w:rFonts w:cs="Arial"/>
          <w:b/>
          <w:sz w:val="22"/>
          <w:szCs w:val="22"/>
          <w:lang w:val="en-CA"/>
        </w:rPr>
        <w:t xml:space="preserve">regional stocking standards working groups </w:t>
      </w:r>
      <w:r w:rsidR="00772D42" w:rsidRPr="00F070EE">
        <w:rPr>
          <w:rFonts w:cs="Arial"/>
          <w:b/>
          <w:sz w:val="22"/>
          <w:szCs w:val="22"/>
          <w:lang w:val="en-CA"/>
        </w:rPr>
        <w:t>have</w:t>
      </w:r>
      <w:r w:rsidRPr="00F070EE">
        <w:rPr>
          <w:rFonts w:cs="Arial"/>
          <w:b/>
          <w:sz w:val="22"/>
          <w:szCs w:val="22"/>
          <w:lang w:val="en-CA"/>
        </w:rPr>
        <w:t xml:space="preserve"> create</w:t>
      </w:r>
      <w:r w:rsidR="00772D42" w:rsidRPr="00F070EE">
        <w:rPr>
          <w:rFonts w:cs="Arial"/>
          <w:b/>
          <w:sz w:val="22"/>
          <w:szCs w:val="22"/>
          <w:lang w:val="en-CA"/>
        </w:rPr>
        <w:t>d</w:t>
      </w:r>
      <w:r w:rsidRPr="00F070EE">
        <w:rPr>
          <w:rFonts w:cs="Arial"/>
          <w:b/>
          <w:sz w:val="22"/>
          <w:szCs w:val="22"/>
          <w:lang w:val="en-CA"/>
        </w:rPr>
        <w:t xml:space="preserve"> unique regional maximum density thresholds</w:t>
      </w:r>
      <w:r w:rsidR="00772D42" w:rsidRPr="00F070EE">
        <w:rPr>
          <w:rFonts w:cs="Arial"/>
          <w:b/>
          <w:sz w:val="22"/>
          <w:szCs w:val="22"/>
          <w:lang w:val="en-CA"/>
        </w:rPr>
        <w:t xml:space="preserve"> </w:t>
      </w:r>
      <w:r w:rsidR="00F070EE" w:rsidRPr="00F070EE">
        <w:rPr>
          <w:rFonts w:cs="Arial"/>
          <w:b/>
          <w:sz w:val="22"/>
          <w:szCs w:val="22"/>
          <w:lang w:val="en-CA"/>
        </w:rPr>
        <w:t>endorsed by the District Manager</w:t>
      </w:r>
      <w:r w:rsidRPr="00F070EE">
        <w:rPr>
          <w:rFonts w:cs="Arial"/>
          <w:b/>
          <w:sz w:val="22"/>
          <w:szCs w:val="22"/>
          <w:lang w:val="en-CA"/>
        </w:rPr>
        <w:t>:</w:t>
      </w:r>
    </w:p>
    <w:p w14:paraId="0D2E5F60" w14:textId="2EA5DBAF" w:rsidR="008069C4" w:rsidRPr="00E555C9" w:rsidRDefault="008069C4" w:rsidP="008069C4">
      <w:pPr>
        <w:rPr>
          <w:rFonts w:cs="Arial"/>
          <w:b/>
          <w:sz w:val="22"/>
          <w:szCs w:val="22"/>
          <w:lang w:val="en-CA"/>
        </w:rPr>
      </w:pPr>
    </w:p>
    <w:p w14:paraId="470DA93C" w14:textId="77777777" w:rsidR="008069C4" w:rsidRPr="00E51E27" w:rsidRDefault="008069C4" w:rsidP="008069C4">
      <w:pPr>
        <w:ind w:left="567"/>
        <w:rPr>
          <w:rFonts w:cs="Arial"/>
          <w:i/>
          <w:sz w:val="22"/>
          <w:szCs w:val="22"/>
          <w:lang w:val="en-CA"/>
        </w:rPr>
      </w:pPr>
      <w:r w:rsidRPr="00E51E27">
        <w:rPr>
          <w:rFonts w:cs="Arial"/>
          <w:i/>
          <w:sz w:val="22"/>
          <w:szCs w:val="22"/>
          <w:lang w:val="en-CA"/>
        </w:rPr>
        <w:t>Implications:</w:t>
      </w:r>
    </w:p>
    <w:p w14:paraId="722247F3" w14:textId="50E672D1" w:rsidR="008069C4" w:rsidRPr="00E51E27" w:rsidRDefault="008069C4" w:rsidP="008069C4">
      <w:pPr>
        <w:numPr>
          <w:ilvl w:val="0"/>
          <w:numId w:val="5"/>
        </w:numPr>
        <w:ind w:left="709"/>
        <w:rPr>
          <w:rFonts w:cs="Arial"/>
          <w:sz w:val="22"/>
          <w:szCs w:val="22"/>
          <w:lang w:val="en-CA"/>
        </w:rPr>
      </w:pPr>
      <w:r>
        <w:rPr>
          <w:rFonts w:cs="Arial"/>
          <w:sz w:val="22"/>
          <w:szCs w:val="22"/>
          <w:lang w:val="en-CA"/>
        </w:rPr>
        <w:t>Maintains pressures on staff resources at the Forest Stewardship Plan (FSP) approval stage. Inconsistent maximum density thresholds existing in policy as well as newly proposed max density limits would create further debate when implementing the approval tests for the FSP;</w:t>
      </w:r>
    </w:p>
    <w:p w14:paraId="282F175C" w14:textId="77777777" w:rsidR="008069C4" w:rsidRPr="00E51E27" w:rsidRDefault="008069C4" w:rsidP="008069C4">
      <w:pPr>
        <w:numPr>
          <w:ilvl w:val="0"/>
          <w:numId w:val="5"/>
        </w:numPr>
        <w:ind w:left="709"/>
        <w:rPr>
          <w:rFonts w:cs="Arial"/>
          <w:sz w:val="22"/>
          <w:szCs w:val="22"/>
          <w:lang w:val="en-CA"/>
        </w:rPr>
      </w:pPr>
      <w:r>
        <w:rPr>
          <w:rFonts w:cs="Arial"/>
          <w:sz w:val="22"/>
          <w:szCs w:val="22"/>
          <w:lang w:val="en-CA"/>
        </w:rPr>
        <w:t>Continue to provide</w:t>
      </w:r>
      <w:r w:rsidRPr="00E51E27">
        <w:rPr>
          <w:rFonts w:cs="Arial"/>
          <w:sz w:val="22"/>
          <w:szCs w:val="22"/>
          <w:lang w:val="en-CA"/>
        </w:rPr>
        <w:t xml:space="preserve"> inconsistent management approaches to the maximum density issue provincially;</w:t>
      </w:r>
    </w:p>
    <w:p w14:paraId="319FF56C" w14:textId="0F16CF93" w:rsidR="008069C4" w:rsidRPr="00E51E27" w:rsidRDefault="008069C4" w:rsidP="008069C4">
      <w:pPr>
        <w:numPr>
          <w:ilvl w:val="0"/>
          <w:numId w:val="6"/>
        </w:numPr>
        <w:ind w:left="709"/>
        <w:rPr>
          <w:rFonts w:cs="Arial"/>
          <w:sz w:val="22"/>
          <w:szCs w:val="22"/>
          <w:lang w:val="en-CA"/>
        </w:rPr>
      </w:pPr>
      <w:r w:rsidRPr="00E51E27">
        <w:rPr>
          <w:rFonts w:cs="Arial"/>
          <w:sz w:val="22"/>
          <w:szCs w:val="22"/>
          <w:lang w:val="en-CA"/>
        </w:rPr>
        <w:t>Provides disincentive</w:t>
      </w:r>
      <w:r>
        <w:rPr>
          <w:rFonts w:cs="Arial"/>
          <w:sz w:val="22"/>
          <w:szCs w:val="22"/>
          <w:lang w:val="en-CA"/>
        </w:rPr>
        <w:t xml:space="preserve"> and/</w:t>
      </w:r>
      <w:r w:rsidRPr="00E51E27">
        <w:rPr>
          <w:rFonts w:cs="Arial"/>
          <w:sz w:val="22"/>
          <w:szCs w:val="22"/>
          <w:lang w:val="en-CA"/>
        </w:rPr>
        <w:t xml:space="preserve">or financial burden to </w:t>
      </w:r>
      <w:r>
        <w:rPr>
          <w:rFonts w:cs="Arial"/>
          <w:sz w:val="22"/>
          <w:szCs w:val="22"/>
          <w:lang w:val="en-CA"/>
        </w:rPr>
        <w:t>Licensees</w:t>
      </w:r>
      <w:r w:rsidRPr="00E51E27">
        <w:rPr>
          <w:rFonts w:cs="Arial"/>
          <w:sz w:val="22"/>
          <w:szCs w:val="22"/>
          <w:lang w:val="en-CA"/>
        </w:rPr>
        <w:t xml:space="preserve"> considering post wildfire salvage opportunities</w:t>
      </w:r>
      <w:r w:rsidR="00F070EE">
        <w:rPr>
          <w:rFonts w:cs="Arial"/>
          <w:sz w:val="22"/>
          <w:szCs w:val="22"/>
          <w:lang w:val="en-CA"/>
        </w:rPr>
        <w:t>.</w:t>
      </w:r>
    </w:p>
    <w:p w14:paraId="20FEB25D" w14:textId="77777777" w:rsidR="0050541E" w:rsidRDefault="0050541E">
      <w:pPr>
        <w:spacing w:after="200" w:line="276" w:lineRule="auto"/>
        <w:rPr>
          <w:rFonts w:cs="Arial"/>
          <w:b/>
          <w:sz w:val="22"/>
          <w:szCs w:val="22"/>
          <w:lang w:val="en-CA"/>
        </w:rPr>
      </w:pPr>
      <w:r>
        <w:rPr>
          <w:rFonts w:cs="Arial"/>
          <w:b/>
          <w:sz w:val="22"/>
          <w:szCs w:val="22"/>
          <w:lang w:val="en-CA"/>
        </w:rPr>
        <w:br w:type="page"/>
      </w:r>
    </w:p>
    <w:p w14:paraId="1BEB4890" w14:textId="47C9BA59" w:rsidR="00C739FC" w:rsidRDefault="00D96E80" w:rsidP="00E00B38">
      <w:pPr>
        <w:rPr>
          <w:rFonts w:cs="Arial"/>
          <w:b/>
          <w:sz w:val="22"/>
          <w:szCs w:val="22"/>
          <w:lang w:val="en-CA"/>
        </w:rPr>
      </w:pPr>
      <w:r>
        <w:rPr>
          <w:rFonts w:cs="Arial"/>
          <w:b/>
          <w:noProof/>
          <w:sz w:val="22"/>
          <w:szCs w:val="22"/>
          <w:lang w:val="en-CA" w:eastAsia="en-CA"/>
        </w:rPr>
        <mc:AlternateContent>
          <mc:Choice Requires="wps">
            <w:drawing>
              <wp:anchor distT="0" distB="0" distL="114300" distR="114300" simplePos="0" relativeHeight="251660288" behindDoc="0" locked="0" layoutInCell="1" allowOverlap="1" wp14:anchorId="1363C508" wp14:editId="4EFD0859">
                <wp:simplePos x="0" y="0"/>
                <wp:positionH relativeFrom="column">
                  <wp:posOffset>0</wp:posOffset>
                </wp:positionH>
                <wp:positionV relativeFrom="paragraph">
                  <wp:posOffset>125730</wp:posOffset>
                </wp:positionV>
                <wp:extent cx="13636625" cy="0"/>
                <wp:effectExtent l="0" t="0" r="22225" b="19050"/>
                <wp:wrapNone/>
                <wp:docPr id="1" name="Straight Connector 1"/>
                <wp:cNvGraphicFramePr/>
                <a:graphic xmlns:a="http://schemas.openxmlformats.org/drawingml/2006/main">
                  <a:graphicData uri="http://schemas.microsoft.com/office/word/2010/wordprocessingShape">
                    <wps:wsp>
                      <wps:cNvCnPr/>
                      <wps:spPr>
                        <a:xfrm>
                          <a:off x="0" y="0"/>
                          <a:ext cx="136366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9.9pt" to="1073.7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qe1QEAAJcDAAAOAAAAZHJzL2Uyb0RvYy54bWysU8uO2zAMvBfoPwi6N7azTbBrxFmgCdJL&#10;HwG2/QBGlm0BeoFS4+TvS8lOum1vRS+ySIpDzpDePF+MZmeJQTnb8GpRciatcK2yfcO/fzu8e+Qs&#10;RLAtaGdlw68y8Oft2zeb0ddy6QanW4mMQGyoR9/wIUZfF0UQgzQQFs5LS8HOoYFIJvZFizASutHF&#10;sizXxeiw9eiEDIG8+ynItxm/66SIX7suyMh0w6m3mE/M5ymdxXYDdY/gByXmNuAfujCgLBW9Q+0h&#10;AvuB6i8oowS64Lq4EM4UruuUkJkDsanKP9i8DOBl5kLiBH+XKfw/WPHlfESmWpodZxYMjeglIqh+&#10;iGznrCUBHbIq6TT6UNPznT3ibAV/xET60qFJX6LDLlnb611beYlMkLN6WD+s18sVZ+IWLH5legzx&#10;o3SGpUvDtbKJN9Rw/hQiVaOntyfJbd1BaZ1npy0bG/60yshAG9RpiFTEeOIUbM8Z6J5WU0TMiMFp&#10;1abshBOwP+00sjPQerw/PFYf9tOjAVo5eZ9WZTmvSYD42bWTuypvfmpthslt/oafet5DGKacHEpK&#10;Uoq2qb7MGzpTTPpOiqbbybXXLHSRLJp+Tps3Na3Xa5vur/+n7U8AAAD//wMAUEsDBBQABgAIAAAA&#10;IQCbk8Zv3QAAAAcBAAAPAAAAZHJzL2Rvd25yZXYueG1sTI9BT8JAEIXvJvyHzZB4ky1EBGu3BEkg&#10;XkwQDOelO3Yr3dmmu0Dtr3eMBz2+9ybvfZMtOleLC7ah8qRgPEpAIBXeVFQqeN+v7+YgQtRkdO0J&#10;FXxhgEU+uMl0avyV3vCyi6XgEgqpVmBjbFIpQ2HR6TDyDRJnH751OrJsS2lafeVyV8tJkjxIpyvi&#10;BasbXFksTruzU9Cb+Wr7Yjf96/Nh1k/LsF9vDp9K3Q675ROIiF38O4YffEaHnJmO/kwmiFoBPxLZ&#10;fWR+Tifj+9kUxPHXkXkm//Pn3wAAAP//AwBQSwECLQAUAAYACAAAACEAtoM4kv4AAADhAQAAEwAA&#10;AAAAAAAAAAAAAAAAAAAAW0NvbnRlbnRfVHlwZXNdLnhtbFBLAQItABQABgAIAAAAIQA4/SH/1gAA&#10;AJQBAAALAAAAAAAAAAAAAAAAAC8BAABfcmVscy8ucmVsc1BLAQItABQABgAIAAAAIQA+Alqe1QEA&#10;AJcDAAAOAAAAAAAAAAAAAAAAAC4CAABkcnMvZTJvRG9jLnhtbFBLAQItABQABgAIAAAAIQCbk8Zv&#10;3QAAAAcBAAAPAAAAAAAAAAAAAAAAAC8EAABkcnMvZG93bnJldi54bWxQSwUGAAAAAAQABADzAAAA&#10;OQUAAAAA&#10;" strokecolor="#4a7ebb"/>
            </w:pict>
          </mc:Fallback>
        </mc:AlternateContent>
      </w:r>
    </w:p>
    <w:p w14:paraId="4EDB9A73" w14:textId="4CCD1C39" w:rsidR="00E00B38" w:rsidRDefault="00E00B38" w:rsidP="00E00B38">
      <w:pPr>
        <w:rPr>
          <w:rFonts w:cs="Arial"/>
          <w:b/>
          <w:sz w:val="22"/>
          <w:szCs w:val="22"/>
          <w:lang w:val="en-CA"/>
        </w:rPr>
      </w:pPr>
    </w:p>
    <w:p w14:paraId="46E03FE9" w14:textId="10969CDD" w:rsidR="00AE0F79" w:rsidRPr="00432F52" w:rsidRDefault="00AE0F79" w:rsidP="00AE0F79">
      <w:pPr>
        <w:rPr>
          <w:rFonts w:cs="Arial"/>
          <w:b/>
          <w:sz w:val="22"/>
          <w:szCs w:val="22"/>
          <w:lang w:val="en-CA"/>
        </w:rPr>
      </w:pPr>
      <w:r>
        <w:rPr>
          <w:rFonts w:cs="Arial"/>
          <w:b/>
          <w:sz w:val="22"/>
          <w:szCs w:val="22"/>
          <w:lang w:val="en-CA"/>
        </w:rPr>
        <w:t>Proposed options for</w:t>
      </w:r>
      <w:r w:rsidR="00FB1FCF" w:rsidRPr="00FB1FCF">
        <w:rPr>
          <w:rFonts w:cs="Arial"/>
          <w:b/>
          <w:sz w:val="22"/>
          <w:szCs w:val="22"/>
          <w:lang w:val="en-CA"/>
        </w:rPr>
        <w:t xml:space="preserve"> </w:t>
      </w:r>
      <w:r w:rsidR="00FB1FCF">
        <w:rPr>
          <w:rFonts w:cs="Arial"/>
          <w:b/>
          <w:sz w:val="22"/>
          <w:szCs w:val="22"/>
          <w:lang w:val="en-CA"/>
        </w:rPr>
        <w:t xml:space="preserve">even aged </w:t>
      </w:r>
      <w:r w:rsidR="00082579" w:rsidRPr="00082579">
        <w:rPr>
          <w:rFonts w:cs="Arial"/>
          <w:b/>
          <w:sz w:val="22"/>
          <w:szCs w:val="22"/>
          <w:lang w:val="en-CA"/>
        </w:rPr>
        <w:t>P</w:t>
      </w:r>
      <w:r w:rsidRPr="00082579">
        <w:rPr>
          <w:rFonts w:cs="Arial"/>
          <w:b/>
          <w:sz w:val="22"/>
          <w:szCs w:val="22"/>
          <w:lang w:val="en-CA"/>
        </w:rPr>
        <w:t>OS</w:t>
      </w:r>
      <w:r>
        <w:rPr>
          <w:rFonts w:cs="Arial"/>
          <w:b/>
          <w:sz w:val="22"/>
          <w:szCs w:val="22"/>
          <w:lang w:val="en-CA"/>
        </w:rPr>
        <w:t xml:space="preserve">T-HARVEST REGENERATED </w:t>
      </w:r>
      <w:r w:rsidR="001D7D90">
        <w:rPr>
          <w:rFonts w:cs="Arial"/>
          <w:b/>
          <w:sz w:val="22"/>
          <w:szCs w:val="22"/>
          <w:lang w:val="en-CA"/>
        </w:rPr>
        <w:t xml:space="preserve">(PHR) </w:t>
      </w:r>
      <w:r>
        <w:rPr>
          <w:rFonts w:cs="Arial"/>
          <w:b/>
          <w:sz w:val="22"/>
          <w:szCs w:val="22"/>
          <w:lang w:val="en-CA"/>
        </w:rPr>
        <w:t>stands</w:t>
      </w:r>
      <w:r w:rsidR="00082579">
        <w:rPr>
          <w:rFonts w:cs="Arial"/>
          <w:b/>
          <w:sz w:val="22"/>
          <w:szCs w:val="22"/>
          <w:lang w:val="en-CA"/>
        </w:rPr>
        <w:t xml:space="preserve">, </w:t>
      </w:r>
      <w:r w:rsidR="00082579" w:rsidRPr="00F070EE">
        <w:rPr>
          <w:rFonts w:cs="Arial"/>
          <w:b/>
          <w:sz w:val="22"/>
          <w:szCs w:val="22"/>
          <w:lang w:val="en-CA"/>
        </w:rPr>
        <w:t xml:space="preserve">excluding </w:t>
      </w:r>
      <w:r w:rsidR="001A62FE" w:rsidRPr="00F070EE">
        <w:rPr>
          <w:rFonts w:cs="Arial"/>
          <w:b/>
          <w:sz w:val="22"/>
          <w:szCs w:val="22"/>
          <w:lang w:val="en-CA"/>
        </w:rPr>
        <w:t xml:space="preserve">uneven aged </w:t>
      </w:r>
      <w:proofErr w:type="spellStart"/>
      <w:r w:rsidR="00082579" w:rsidRPr="00F070EE">
        <w:rPr>
          <w:rFonts w:cs="Arial"/>
          <w:b/>
          <w:sz w:val="22"/>
          <w:szCs w:val="22"/>
          <w:lang w:val="en-CA"/>
        </w:rPr>
        <w:t>drybelt</w:t>
      </w:r>
      <w:proofErr w:type="spellEnd"/>
      <w:r w:rsidR="00082579" w:rsidRPr="00F070EE">
        <w:rPr>
          <w:rFonts w:cs="Arial"/>
          <w:b/>
          <w:sz w:val="22"/>
          <w:szCs w:val="22"/>
          <w:lang w:val="en-CA"/>
        </w:rPr>
        <w:t xml:space="preserve"> Douglas-fir stands</w:t>
      </w:r>
      <w:r>
        <w:rPr>
          <w:rFonts w:cs="Arial"/>
          <w:b/>
          <w:sz w:val="22"/>
          <w:szCs w:val="22"/>
          <w:lang w:val="en-CA"/>
        </w:rPr>
        <w:t>:</w:t>
      </w:r>
    </w:p>
    <w:p w14:paraId="78B62D77" w14:textId="77777777" w:rsidR="00AE0F79" w:rsidRDefault="00AE0F79" w:rsidP="00AE0F79">
      <w:pPr>
        <w:rPr>
          <w:rFonts w:cs="Arial"/>
          <w:b/>
          <w:sz w:val="22"/>
          <w:szCs w:val="22"/>
          <w:lang w:val="en-CA"/>
        </w:rPr>
      </w:pPr>
    </w:p>
    <w:p w14:paraId="15925D9F" w14:textId="77777777" w:rsidR="00AE0F79" w:rsidRDefault="00AE0F79" w:rsidP="00AE0F79">
      <w:pPr>
        <w:rPr>
          <w:rFonts w:cs="Arial"/>
          <w:b/>
          <w:sz w:val="22"/>
          <w:szCs w:val="22"/>
          <w:lang w:val="en-CA"/>
        </w:rPr>
      </w:pPr>
    </w:p>
    <w:p w14:paraId="7FFB2091" w14:textId="44C6677B" w:rsidR="00AE0F79" w:rsidRPr="009310C5" w:rsidRDefault="00874469" w:rsidP="00AE0F79">
      <w:pPr>
        <w:rPr>
          <w:rFonts w:cs="Arial"/>
          <w:b/>
          <w:color w:val="FF0000"/>
          <w:sz w:val="22"/>
          <w:szCs w:val="22"/>
          <w:lang w:val="en-CA"/>
        </w:rPr>
      </w:pPr>
      <w:sdt>
        <w:sdtPr>
          <w:rPr>
            <w:rFonts w:cs="Arial"/>
            <w:b/>
            <w:sz w:val="22"/>
            <w:szCs w:val="22"/>
            <w:lang w:val="en-CA"/>
          </w:rPr>
          <w:id w:val="-359127400"/>
          <w14:checkbox>
            <w14:checked w14:val="0"/>
            <w14:checkedState w14:val="2612" w14:font="MS Gothic"/>
            <w14:uncheckedState w14:val="2610" w14:font="MS Gothic"/>
          </w14:checkbox>
        </w:sdtPr>
        <w:sdtEndPr/>
        <w:sdtContent>
          <w:r w:rsidR="00AE0F79">
            <w:rPr>
              <w:rFonts w:ascii="MS Gothic" w:eastAsia="MS Gothic" w:hAnsi="MS Gothic" w:cs="Arial" w:hint="eastAsia"/>
              <w:b/>
              <w:sz w:val="22"/>
              <w:szCs w:val="22"/>
              <w:lang w:val="en-CA"/>
            </w:rPr>
            <w:t>☐</w:t>
          </w:r>
        </w:sdtContent>
      </w:sdt>
      <w:r w:rsidR="00AE0F79" w:rsidRPr="00283501">
        <w:rPr>
          <w:rFonts w:cs="Arial"/>
          <w:b/>
          <w:sz w:val="22"/>
          <w:szCs w:val="22"/>
          <w:lang w:val="en-CA"/>
        </w:rPr>
        <w:t xml:space="preserve">OPTION </w:t>
      </w:r>
      <w:r w:rsidR="00AE0F79">
        <w:rPr>
          <w:rFonts w:cs="Arial"/>
          <w:b/>
          <w:sz w:val="22"/>
          <w:szCs w:val="22"/>
          <w:lang w:val="en-CA"/>
        </w:rPr>
        <w:t>2a/</w:t>
      </w:r>
      <w:r w:rsidR="00AE0F79" w:rsidRPr="00283501">
        <w:rPr>
          <w:rFonts w:cs="Arial"/>
          <w:b/>
          <w:sz w:val="22"/>
          <w:szCs w:val="22"/>
          <w:lang w:val="en-CA"/>
        </w:rPr>
        <w:t xml:space="preserve"> </w:t>
      </w:r>
      <w:r w:rsidR="00AE0F79" w:rsidRPr="009310C5">
        <w:rPr>
          <w:rFonts w:cs="Arial"/>
          <w:b/>
          <w:i/>
          <w:color w:val="FF0000"/>
          <w:sz w:val="22"/>
          <w:szCs w:val="22"/>
          <w:lang w:val="en-CA"/>
        </w:rPr>
        <w:t xml:space="preserve">Exemptions to </w:t>
      </w:r>
      <w:r w:rsidR="00AE0F79">
        <w:rPr>
          <w:rFonts w:cs="Arial"/>
          <w:b/>
          <w:i/>
          <w:color w:val="FF0000"/>
          <w:sz w:val="22"/>
          <w:szCs w:val="22"/>
          <w:lang w:val="en-CA"/>
        </w:rPr>
        <w:t>j</w:t>
      </w:r>
      <w:r w:rsidR="00AE0F79" w:rsidRPr="009310C5">
        <w:rPr>
          <w:rFonts w:cs="Arial"/>
          <w:b/>
          <w:i/>
          <w:color w:val="FF0000"/>
          <w:sz w:val="22"/>
          <w:szCs w:val="22"/>
          <w:lang w:val="en-CA"/>
        </w:rPr>
        <w:t xml:space="preserve">uvenile </w:t>
      </w:r>
      <w:r w:rsidR="00AE0F79">
        <w:rPr>
          <w:rFonts w:cs="Arial"/>
          <w:b/>
          <w:i/>
          <w:color w:val="FF0000"/>
          <w:sz w:val="22"/>
          <w:szCs w:val="22"/>
          <w:lang w:val="en-CA"/>
        </w:rPr>
        <w:t>s</w:t>
      </w:r>
      <w:r w:rsidR="00AE0F79" w:rsidRPr="009310C5">
        <w:rPr>
          <w:rFonts w:cs="Arial"/>
          <w:b/>
          <w:i/>
          <w:color w:val="FF0000"/>
          <w:sz w:val="22"/>
          <w:szCs w:val="22"/>
          <w:lang w:val="en-CA"/>
        </w:rPr>
        <w:t>pacing</w:t>
      </w:r>
    </w:p>
    <w:p w14:paraId="601D61EB" w14:textId="77777777" w:rsidR="00AE0F79" w:rsidRPr="00283501" w:rsidRDefault="00AE0F79" w:rsidP="00AE0F79">
      <w:pPr>
        <w:rPr>
          <w:rFonts w:cs="Arial"/>
          <w:b/>
          <w:sz w:val="22"/>
          <w:szCs w:val="22"/>
          <w:lang w:val="en-CA"/>
        </w:rPr>
      </w:pPr>
    </w:p>
    <w:p w14:paraId="62426F54" w14:textId="5FC37226" w:rsidR="00AE0F79" w:rsidRPr="00F070EE" w:rsidRDefault="00AE0F79" w:rsidP="00AE0F79">
      <w:pPr>
        <w:rPr>
          <w:rFonts w:cs="Arial"/>
          <w:b/>
          <w:strike/>
          <w:sz w:val="22"/>
          <w:szCs w:val="22"/>
          <w:lang w:val="en-CA"/>
        </w:rPr>
      </w:pPr>
      <w:r>
        <w:rPr>
          <w:rFonts w:cs="Arial"/>
          <w:b/>
          <w:sz w:val="22"/>
          <w:szCs w:val="22"/>
          <w:lang w:val="en-CA"/>
        </w:rPr>
        <w:t xml:space="preserve">Eliminate the provincial maximum density thresholds for </w:t>
      </w:r>
      <w:r w:rsidRPr="006E6E4C">
        <w:rPr>
          <w:rFonts w:cs="Arial"/>
          <w:b/>
          <w:i/>
          <w:sz w:val="22"/>
          <w:szCs w:val="22"/>
          <w:u w:val="single"/>
          <w:lang w:val="en-CA"/>
        </w:rPr>
        <w:t>post-harvest regenerated</w:t>
      </w:r>
      <w:r>
        <w:rPr>
          <w:rFonts w:cs="Arial"/>
          <w:b/>
          <w:sz w:val="22"/>
          <w:szCs w:val="22"/>
          <w:lang w:val="en-CA"/>
        </w:rPr>
        <w:t xml:space="preserve"> stands to align with the thresholds in the Repression Density Decision Key (RDDK). </w:t>
      </w:r>
    </w:p>
    <w:p w14:paraId="29B5C621" w14:textId="77777777" w:rsidR="00AE0F79" w:rsidRPr="00E555C9" w:rsidRDefault="00AE0F79" w:rsidP="00AE0F79">
      <w:pPr>
        <w:rPr>
          <w:rFonts w:cs="Arial"/>
          <w:b/>
          <w:sz w:val="22"/>
          <w:szCs w:val="22"/>
          <w:lang w:val="en-CA"/>
        </w:rPr>
      </w:pPr>
    </w:p>
    <w:p w14:paraId="3D7EA6F2" w14:textId="77777777" w:rsidR="00AE0F79" w:rsidRPr="00283501" w:rsidRDefault="00AE0F79" w:rsidP="00AE0F79">
      <w:pPr>
        <w:ind w:left="567"/>
        <w:rPr>
          <w:rFonts w:cs="Arial"/>
          <w:i/>
          <w:sz w:val="22"/>
          <w:szCs w:val="22"/>
          <w:lang w:val="en-CA"/>
        </w:rPr>
      </w:pPr>
      <w:r w:rsidRPr="00283501">
        <w:rPr>
          <w:rFonts w:cs="Arial"/>
          <w:i/>
          <w:sz w:val="22"/>
          <w:szCs w:val="22"/>
          <w:lang w:val="en-CA"/>
        </w:rPr>
        <w:t>Implications:</w:t>
      </w:r>
    </w:p>
    <w:p w14:paraId="3ED76C47" w14:textId="3BE52E04" w:rsidR="00AE0F79" w:rsidRDefault="00AD1BFD" w:rsidP="00AE0F79">
      <w:pPr>
        <w:numPr>
          <w:ilvl w:val="0"/>
          <w:numId w:val="5"/>
        </w:numPr>
        <w:ind w:left="709"/>
        <w:rPr>
          <w:rFonts w:cs="Arial"/>
          <w:sz w:val="22"/>
          <w:szCs w:val="22"/>
          <w:lang w:val="en-CA"/>
        </w:rPr>
      </w:pPr>
      <w:r w:rsidRPr="00BA2A17">
        <w:rPr>
          <w:rFonts w:cs="Arial"/>
          <w:sz w:val="22"/>
          <w:szCs w:val="22"/>
          <w:lang w:val="en-CA"/>
        </w:rPr>
        <w:t>This requires a Regional Executive Director letter</w:t>
      </w:r>
      <w:r>
        <w:rPr>
          <w:rFonts w:cs="Arial"/>
          <w:sz w:val="22"/>
          <w:szCs w:val="22"/>
          <w:lang w:val="en-CA"/>
        </w:rPr>
        <w:t xml:space="preserve"> from both the North and South Areas,</w:t>
      </w:r>
      <w:r w:rsidRPr="00BA2A17">
        <w:rPr>
          <w:rFonts w:cs="Arial"/>
          <w:sz w:val="22"/>
          <w:szCs w:val="22"/>
          <w:lang w:val="en-CA"/>
        </w:rPr>
        <w:t xml:space="preserve"> exempting the maximum density thresholds</w:t>
      </w:r>
      <w:r w:rsidR="00AE0F79" w:rsidRPr="00BA2A17">
        <w:rPr>
          <w:rFonts w:cs="Arial"/>
          <w:sz w:val="22"/>
          <w:szCs w:val="22"/>
          <w:lang w:val="en-CA"/>
        </w:rPr>
        <w:t xml:space="preserve"> typically associated with </w:t>
      </w:r>
      <w:r w:rsidR="00882122">
        <w:rPr>
          <w:rFonts w:cs="Arial"/>
          <w:sz w:val="22"/>
          <w:szCs w:val="22"/>
          <w:lang w:val="en-CA"/>
        </w:rPr>
        <w:t>the</w:t>
      </w:r>
      <w:r w:rsidR="00AE0F79" w:rsidRPr="00BA2A17">
        <w:rPr>
          <w:rFonts w:cs="Arial"/>
          <w:sz w:val="22"/>
          <w:szCs w:val="22"/>
          <w:lang w:val="en-CA"/>
        </w:rPr>
        <w:t xml:space="preserve"> free growing stand</w:t>
      </w:r>
      <w:r w:rsidR="00882122">
        <w:rPr>
          <w:rFonts w:cs="Arial"/>
          <w:sz w:val="22"/>
          <w:szCs w:val="22"/>
          <w:lang w:val="en-CA"/>
        </w:rPr>
        <w:t>ards</w:t>
      </w:r>
      <w:r w:rsidR="00FB3693">
        <w:rPr>
          <w:rFonts w:cs="Arial"/>
          <w:sz w:val="22"/>
          <w:szCs w:val="22"/>
          <w:lang w:val="en-CA"/>
        </w:rPr>
        <w:t xml:space="preserve"> </w:t>
      </w:r>
      <w:r w:rsidR="00AE0F79" w:rsidRPr="009C30F9">
        <w:rPr>
          <w:rFonts w:cs="Arial"/>
          <w:sz w:val="22"/>
          <w:szCs w:val="22"/>
          <w:lang w:val="en-CA"/>
        </w:rPr>
        <w:t xml:space="preserve">within Forest Stewardship Plans; </w:t>
      </w:r>
    </w:p>
    <w:p w14:paraId="058454E3" w14:textId="1839AF1E" w:rsidR="00C72A43" w:rsidRPr="00C72A43" w:rsidRDefault="00C72A43" w:rsidP="001D7D90">
      <w:pPr>
        <w:numPr>
          <w:ilvl w:val="0"/>
          <w:numId w:val="6"/>
        </w:numPr>
        <w:ind w:left="709"/>
        <w:rPr>
          <w:rFonts w:cs="Arial"/>
          <w:sz w:val="22"/>
          <w:szCs w:val="22"/>
          <w:lang w:val="en-CA"/>
        </w:rPr>
      </w:pPr>
      <w:r w:rsidRPr="00C72A43">
        <w:rPr>
          <w:rFonts w:cs="Arial"/>
          <w:sz w:val="22"/>
          <w:szCs w:val="22"/>
          <w:lang w:val="en-CA"/>
        </w:rPr>
        <w:t>The RDDK concludes there is a small probability of repression in stands with more than 150,000 dominant and co-dominant stems per hectare of a</w:t>
      </w:r>
      <w:r w:rsidR="00FB3693">
        <w:rPr>
          <w:rFonts w:cs="Arial"/>
          <w:sz w:val="22"/>
          <w:szCs w:val="22"/>
          <w:lang w:val="en-CA"/>
        </w:rPr>
        <w:t>ll</w:t>
      </w:r>
      <w:r w:rsidRPr="00C72A43">
        <w:rPr>
          <w:rFonts w:cs="Arial"/>
          <w:sz w:val="22"/>
          <w:szCs w:val="22"/>
          <w:lang w:val="en-CA"/>
        </w:rPr>
        <w:t xml:space="preserve"> species composition</w:t>
      </w:r>
      <w:r w:rsidR="00FB3693">
        <w:rPr>
          <w:rFonts w:cs="Arial"/>
          <w:sz w:val="22"/>
          <w:szCs w:val="22"/>
          <w:lang w:val="en-CA"/>
        </w:rPr>
        <w:t>s</w:t>
      </w:r>
      <w:r>
        <w:rPr>
          <w:rFonts w:cs="Arial"/>
          <w:sz w:val="22"/>
          <w:szCs w:val="22"/>
          <w:lang w:val="en-CA"/>
        </w:rPr>
        <w:t>;</w:t>
      </w:r>
    </w:p>
    <w:p w14:paraId="3752D437" w14:textId="1C753A9D" w:rsidR="001D7D90" w:rsidRPr="001D7D90" w:rsidRDefault="001D7D90" w:rsidP="001D7D90">
      <w:pPr>
        <w:numPr>
          <w:ilvl w:val="0"/>
          <w:numId w:val="6"/>
        </w:numPr>
        <w:ind w:left="709"/>
        <w:rPr>
          <w:rFonts w:cs="Arial"/>
          <w:sz w:val="22"/>
          <w:szCs w:val="22"/>
          <w:lang w:val="en-CA"/>
        </w:rPr>
      </w:pPr>
      <w:r w:rsidRPr="00C72A43">
        <w:rPr>
          <w:rFonts w:cs="Arial"/>
          <w:sz w:val="22"/>
          <w:szCs w:val="22"/>
          <w:lang w:val="en-CA"/>
        </w:rPr>
        <w:t>Exempting</w:t>
      </w:r>
      <w:r w:rsidRPr="009A5C2F">
        <w:rPr>
          <w:rFonts w:cs="Arial"/>
          <w:sz w:val="22"/>
          <w:szCs w:val="22"/>
          <w:lang w:val="en-CA"/>
        </w:rPr>
        <w:t xml:space="preserve"> spacing treatments recognizes that PHR stand densities exceeding 150,000 dominant and co-dominant stems per hectare </w:t>
      </w:r>
      <w:r w:rsidR="00FB3693">
        <w:rPr>
          <w:rFonts w:cs="Arial"/>
          <w:sz w:val="22"/>
          <w:szCs w:val="22"/>
          <w:lang w:val="en-CA"/>
        </w:rPr>
        <w:t xml:space="preserve">of all species compositions </w:t>
      </w:r>
      <w:r w:rsidRPr="009A5C2F">
        <w:rPr>
          <w:rFonts w:cs="Arial"/>
          <w:sz w:val="22"/>
          <w:szCs w:val="22"/>
          <w:lang w:val="en-CA"/>
        </w:rPr>
        <w:t>are highly unlikely;</w:t>
      </w:r>
    </w:p>
    <w:p w14:paraId="0D8C4A7E" w14:textId="77777777" w:rsidR="000C7F51" w:rsidRDefault="00AE0F79" w:rsidP="00AE0F79">
      <w:pPr>
        <w:numPr>
          <w:ilvl w:val="0"/>
          <w:numId w:val="6"/>
        </w:numPr>
        <w:ind w:left="709"/>
        <w:rPr>
          <w:rFonts w:cs="Arial"/>
          <w:sz w:val="22"/>
          <w:szCs w:val="22"/>
          <w:lang w:val="en-CA"/>
        </w:rPr>
      </w:pPr>
      <w:r w:rsidRPr="009C30F9">
        <w:rPr>
          <w:rFonts w:cs="Arial"/>
          <w:sz w:val="22"/>
          <w:szCs w:val="22"/>
          <w:lang w:val="en-CA"/>
        </w:rPr>
        <w:t>The Ministry will be actively responding to the long standing issue of maximum density thresholds and the need to update provincial policy in light of climate change and forest resiliency</w:t>
      </w:r>
    </w:p>
    <w:p w14:paraId="6961BBE1" w14:textId="118CA2E4" w:rsidR="00AE0F79" w:rsidRPr="000C7F51" w:rsidRDefault="000C7F51" w:rsidP="00AE0F79">
      <w:pPr>
        <w:numPr>
          <w:ilvl w:val="0"/>
          <w:numId w:val="6"/>
        </w:numPr>
        <w:ind w:left="709"/>
        <w:rPr>
          <w:rFonts w:cs="Arial"/>
          <w:sz w:val="22"/>
          <w:szCs w:val="22"/>
          <w:lang w:val="en-CA"/>
        </w:rPr>
      </w:pPr>
      <w:r>
        <w:rPr>
          <w:rFonts w:cs="Arial"/>
          <w:sz w:val="22"/>
          <w:szCs w:val="22"/>
          <w:lang w:val="en-CA"/>
        </w:rPr>
        <w:t>T</w:t>
      </w:r>
      <w:r w:rsidR="00AD1BFD" w:rsidRPr="000C7F51">
        <w:rPr>
          <w:rFonts w:cs="Arial"/>
          <w:sz w:val="22"/>
          <w:szCs w:val="22"/>
          <w:lang w:val="en-CA"/>
        </w:rPr>
        <w:t>his is a significant increase to current maximum density thresholds</w:t>
      </w:r>
      <w:r w:rsidR="001D7D90" w:rsidRPr="000C7F51">
        <w:rPr>
          <w:rFonts w:cs="Arial"/>
          <w:sz w:val="22"/>
          <w:szCs w:val="22"/>
          <w:lang w:val="en-CA"/>
        </w:rPr>
        <w:t>.</w:t>
      </w:r>
    </w:p>
    <w:p w14:paraId="67676AF7" w14:textId="77777777" w:rsidR="00E00B38" w:rsidRPr="00283501" w:rsidRDefault="00E00B38" w:rsidP="00E00B38">
      <w:pPr>
        <w:rPr>
          <w:rFonts w:cs="Arial"/>
          <w:color w:val="FF0000"/>
          <w:sz w:val="22"/>
          <w:szCs w:val="22"/>
          <w:lang w:val="en-CA"/>
        </w:rPr>
      </w:pPr>
    </w:p>
    <w:p w14:paraId="057F8689" w14:textId="1D4827AF" w:rsidR="00E00B38" w:rsidRPr="00F45EA2" w:rsidRDefault="00874469" w:rsidP="00E00B38">
      <w:pPr>
        <w:rPr>
          <w:rFonts w:cs="Arial"/>
          <w:b/>
          <w:i/>
          <w:sz w:val="22"/>
          <w:szCs w:val="22"/>
          <w:lang w:val="en-CA"/>
        </w:rPr>
      </w:pPr>
      <w:sdt>
        <w:sdtPr>
          <w:rPr>
            <w:rFonts w:cs="Arial"/>
            <w:b/>
            <w:sz w:val="22"/>
            <w:szCs w:val="22"/>
            <w:lang w:val="en-CA"/>
          </w:rPr>
          <w:id w:val="894326071"/>
          <w14:checkbox>
            <w14:checked w14:val="0"/>
            <w14:checkedState w14:val="2612" w14:font="MS Gothic"/>
            <w14:uncheckedState w14:val="2610" w14:font="MS Gothic"/>
          </w14:checkbox>
        </w:sdtPr>
        <w:sdtEndPr/>
        <w:sdtContent>
          <w:r w:rsidR="00E00B38">
            <w:rPr>
              <w:rFonts w:ascii="MS Gothic" w:eastAsia="MS Gothic" w:hAnsi="MS Gothic" w:cs="Arial" w:hint="eastAsia"/>
              <w:b/>
              <w:sz w:val="22"/>
              <w:szCs w:val="22"/>
              <w:lang w:val="en-CA"/>
            </w:rPr>
            <w:t>☐</w:t>
          </w:r>
        </w:sdtContent>
      </w:sdt>
      <w:r w:rsidR="00E00B38" w:rsidRPr="00283501">
        <w:rPr>
          <w:rFonts w:cs="Arial"/>
          <w:b/>
          <w:sz w:val="22"/>
          <w:szCs w:val="22"/>
          <w:lang w:val="en-CA"/>
        </w:rPr>
        <w:t xml:space="preserve">OPTION </w:t>
      </w:r>
      <w:r w:rsidR="00E00B38">
        <w:rPr>
          <w:rFonts w:cs="Arial"/>
          <w:b/>
          <w:sz w:val="22"/>
          <w:szCs w:val="22"/>
          <w:lang w:val="en-CA"/>
        </w:rPr>
        <w:t>2b/</w:t>
      </w:r>
      <w:r w:rsidR="00E00B38" w:rsidRPr="00283501">
        <w:rPr>
          <w:rFonts w:cs="Arial"/>
          <w:b/>
          <w:sz w:val="22"/>
          <w:szCs w:val="22"/>
          <w:lang w:val="en-CA"/>
        </w:rPr>
        <w:t xml:space="preserve"> </w:t>
      </w:r>
      <w:r w:rsidR="00FB1FCF" w:rsidRPr="005875AD">
        <w:rPr>
          <w:rFonts w:cs="Arial"/>
          <w:b/>
          <w:i/>
          <w:color w:val="FF0000"/>
          <w:sz w:val="22"/>
          <w:szCs w:val="22"/>
          <w:lang w:val="en-CA"/>
        </w:rPr>
        <w:t xml:space="preserve">Adopt the </w:t>
      </w:r>
      <w:r w:rsidR="00FB1FCF">
        <w:rPr>
          <w:rFonts w:cs="Arial"/>
          <w:b/>
          <w:i/>
          <w:color w:val="FF0000"/>
          <w:sz w:val="22"/>
          <w:szCs w:val="22"/>
          <w:lang w:val="en-CA"/>
        </w:rPr>
        <w:t>Repression Density Decision Key (</w:t>
      </w:r>
      <w:r w:rsidR="00FB1FCF" w:rsidRPr="005875AD">
        <w:rPr>
          <w:rFonts w:cs="Arial"/>
          <w:b/>
          <w:i/>
          <w:color w:val="FF0000"/>
          <w:sz w:val="22"/>
          <w:szCs w:val="22"/>
          <w:lang w:val="en-CA"/>
        </w:rPr>
        <w:t>RDDK</w:t>
      </w:r>
      <w:r w:rsidR="00FB1FCF">
        <w:rPr>
          <w:rFonts w:cs="Arial"/>
          <w:b/>
          <w:i/>
          <w:color w:val="FF0000"/>
          <w:sz w:val="22"/>
          <w:szCs w:val="22"/>
          <w:lang w:val="en-CA"/>
        </w:rPr>
        <w:t>)</w:t>
      </w:r>
    </w:p>
    <w:p w14:paraId="0858F277" w14:textId="77777777" w:rsidR="00E00B38" w:rsidRPr="00283501" w:rsidRDefault="00E00B38" w:rsidP="00E00B38">
      <w:pPr>
        <w:rPr>
          <w:rFonts w:cs="Arial"/>
          <w:b/>
          <w:sz w:val="22"/>
          <w:szCs w:val="22"/>
          <w:lang w:val="en-CA"/>
        </w:rPr>
      </w:pPr>
    </w:p>
    <w:p w14:paraId="575A77A6" w14:textId="67FEF245" w:rsidR="00E00B38" w:rsidRDefault="00E00B38" w:rsidP="00E00B38">
      <w:pPr>
        <w:rPr>
          <w:rFonts w:cs="Arial"/>
          <w:b/>
          <w:sz w:val="22"/>
          <w:szCs w:val="22"/>
          <w:lang w:val="en-CA"/>
        </w:rPr>
      </w:pPr>
      <w:r>
        <w:rPr>
          <w:rFonts w:cs="Arial"/>
          <w:b/>
          <w:sz w:val="22"/>
          <w:szCs w:val="22"/>
          <w:lang w:val="en-CA"/>
        </w:rPr>
        <w:t xml:space="preserve">Adopt the RDDK to guide appropriate </w:t>
      </w:r>
      <w:r w:rsidRPr="00E555C9">
        <w:rPr>
          <w:rFonts w:cs="Arial"/>
          <w:b/>
          <w:sz w:val="22"/>
          <w:szCs w:val="22"/>
          <w:lang w:val="en-CA"/>
        </w:rPr>
        <w:t xml:space="preserve">spacing </w:t>
      </w:r>
      <w:r>
        <w:rPr>
          <w:rFonts w:cs="Arial"/>
          <w:b/>
          <w:sz w:val="22"/>
          <w:szCs w:val="22"/>
          <w:lang w:val="en-CA"/>
        </w:rPr>
        <w:t>treatments</w:t>
      </w:r>
      <w:r w:rsidRPr="00E555C9">
        <w:rPr>
          <w:rFonts w:cs="Arial"/>
          <w:b/>
          <w:sz w:val="22"/>
          <w:szCs w:val="22"/>
          <w:lang w:val="en-CA"/>
        </w:rPr>
        <w:t xml:space="preserve"> for </w:t>
      </w:r>
      <w:r>
        <w:rPr>
          <w:rFonts w:cs="Arial"/>
          <w:b/>
          <w:sz w:val="22"/>
          <w:szCs w:val="22"/>
          <w:u w:val="single"/>
          <w:lang w:val="en-CA"/>
        </w:rPr>
        <w:t>post-harvest regenerated</w:t>
      </w:r>
      <w:r w:rsidRPr="00EA4FB6">
        <w:rPr>
          <w:rFonts w:cs="Arial"/>
          <w:b/>
          <w:sz w:val="22"/>
          <w:szCs w:val="22"/>
          <w:lang w:val="en-CA"/>
        </w:rPr>
        <w:t xml:space="preserve"> stands</w:t>
      </w:r>
      <w:r>
        <w:rPr>
          <w:rFonts w:cs="Arial"/>
          <w:b/>
          <w:sz w:val="22"/>
          <w:szCs w:val="22"/>
          <w:lang w:val="en-CA"/>
        </w:rPr>
        <w:t>, when</w:t>
      </w:r>
      <w:r w:rsidRPr="00586C77">
        <w:rPr>
          <w:rFonts w:cs="Arial"/>
          <w:b/>
          <w:sz w:val="22"/>
          <w:szCs w:val="22"/>
          <w:lang w:val="en-CA"/>
        </w:rPr>
        <w:t xml:space="preserve"> </w:t>
      </w:r>
      <w:r w:rsidR="00FB1FCF">
        <w:rPr>
          <w:rFonts w:cs="Arial"/>
          <w:b/>
          <w:sz w:val="22"/>
          <w:szCs w:val="22"/>
          <w:lang w:val="en-CA"/>
        </w:rPr>
        <w:t xml:space="preserve">resulting </w:t>
      </w:r>
      <w:r>
        <w:rPr>
          <w:rFonts w:cs="Arial"/>
          <w:b/>
          <w:sz w:val="22"/>
          <w:szCs w:val="22"/>
          <w:lang w:val="en-CA"/>
        </w:rPr>
        <w:t xml:space="preserve">densities </w:t>
      </w:r>
      <w:r w:rsidR="00FB1FCF">
        <w:rPr>
          <w:rFonts w:cs="Arial"/>
          <w:b/>
          <w:sz w:val="22"/>
          <w:szCs w:val="22"/>
          <w:lang w:val="en-CA"/>
        </w:rPr>
        <w:t>of a</w:t>
      </w:r>
      <w:r w:rsidR="000C7F51">
        <w:rPr>
          <w:rFonts w:cs="Arial"/>
          <w:b/>
          <w:sz w:val="22"/>
          <w:szCs w:val="22"/>
          <w:lang w:val="en-CA"/>
        </w:rPr>
        <w:t>ll</w:t>
      </w:r>
      <w:r w:rsidR="00FB1FCF">
        <w:rPr>
          <w:rFonts w:cs="Arial"/>
          <w:b/>
          <w:sz w:val="22"/>
          <w:szCs w:val="22"/>
          <w:lang w:val="en-CA"/>
        </w:rPr>
        <w:t xml:space="preserve"> species composition</w:t>
      </w:r>
      <w:r w:rsidR="00FB3693">
        <w:rPr>
          <w:rFonts w:cs="Arial"/>
          <w:b/>
          <w:sz w:val="22"/>
          <w:szCs w:val="22"/>
          <w:lang w:val="en-CA"/>
        </w:rPr>
        <w:t>s</w:t>
      </w:r>
      <w:r w:rsidR="00FB1FCF">
        <w:rPr>
          <w:rFonts w:cs="Arial"/>
          <w:b/>
          <w:sz w:val="22"/>
          <w:szCs w:val="22"/>
          <w:lang w:val="en-CA"/>
        </w:rPr>
        <w:t xml:space="preserve"> </w:t>
      </w:r>
      <w:r>
        <w:rPr>
          <w:rFonts w:cs="Arial"/>
          <w:b/>
          <w:sz w:val="22"/>
          <w:szCs w:val="22"/>
          <w:lang w:val="en-CA"/>
        </w:rPr>
        <w:t>exceed 150,000</w:t>
      </w:r>
      <w:r w:rsidRPr="00586C77">
        <w:rPr>
          <w:rFonts w:cs="Arial"/>
          <w:b/>
          <w:i/>
          <w:color w:val="FF0000"/>
          <w:sz w:val="22"/>
          <w:szCs w:val="22"/>
          <w:lang w:val="en-CA"/>
        </w:rPr>
        <w:t xml:space="preserve"> </w:t>
      </w:r>
      <w:r w:rsidRPr="00586C77">
        <w:rPr>
          <w:rFonts w:cs="Arial"/>
          <w:b/>
          <w:sz w:val="22"/>
          <w:szCs w:val="22"/>
          <w:lang w:val="en-CA"/>
        </w:rPr>
        <w:t>dominant and co-dominant stems per hectare</w:t>
      </w:r>
      <w:r w:rsidRPr="00E555C9">
        <w:rPr>
          <w:rFonts w:cs="Arial"/>
          <w:b/>
          <w:sz w:val="22"/>
          <w:szCs w:val="22"/>
          <w:lang w:val="en-CA"/>
        </w:rPr>
        <w:t xml:space="preserve">. This is intended to create provincial consistency and to </w:t>
      </w:r>
      <w:r>
        <w:rPr>
          <w:rFonts w:cs="Arial"/>
          <w:b/>
          <w:sz w:val="22"/>
          <w:szCs w:val="22"/>
          <w:lang w:val="en-CA"/>
        </w:rPr>
        <w:t>be adopted by the stocking standards developed by</w:t>
      </w:r>
      <w:r w:rsidRPr="00E555C9">
        <w:rPr>
          <w:rFonts w:cs="Arial"/>
          <w:b/>
          <w:sz w:val="22"/>
          <w:szCs w:val="22"/>
          <w:lang w:val="en-CA"/>
        </w:rPr>
        <w:t xml:space="preserve"> Regional Stocking Standards Working Groups: </w:t>
      </w:r>
    </w:p>
    <w:p w14:paraId="44AD12E4" w14:textId="77777777" w:rsidR="00E00B38" w:rsidRPr="00E555C9" w:rsidRDefault="00E00B38" w:rsidP="00E00B38">
      <w:pPr>
        <w:rPr>
          <w:rFonts w:cs="Arial"/>
          <w:b/>
          <w:sz w:val="22"/>
          <w:szCs w:val="22"/>
          <w:lang w:val="en-CA"/>
        </w:rPr>
      </w:pPr>
    </w:p>
    <w:p w14:paraId="3EBA8AC5" w14:textId="1F4759BA" w:rsidR="00E00B38" w:rsidRPr="00283501" w:rsidRDefault="00E00B38" w:rsidP="00E00B38">
      <w:pPr>
        <w:ind w:left="567"/>
        <w:rPr>
          <w:rFonts w:cs="Arial"/>
          <w:i/>
          <w:sz w:val="22"/>
          <w:szCs w:val="22"/>
          <w:lang w:val="en-CA"/>
        </w:rPr>
      </w:pPr>
      <w:r w:rsidRPr="00283501">
        <w:rPr>
          <w:rFonts w:cs="Arial"/>
          <w:i/>
          <w:sz w:val="22"/>
          <w:szCs w:val="22"/>
          <w:lang w:val="en-CA"/>
        </w:rPr>
        <w:t>Implications:</w:t>
      </w:r>
    </w:p>
    <w:p w14:paraId="156A8E85" w14:textId="58EF12B6" w:rsidR="00E00B38" w:rsidRPr="009C30F9" w:rsidRDefault="00AD1BFD" w:rsidP="00E00B38">
      <w:pPr>
        <w:numPr>
          <w:ilvl w:val="0"/>
          <w:numId w:val="5"/>
        </w:numPr>
        <w:ind w:left="709"/>
        <w:rPr>
          <w:rFonts w:cs="Arial"/>
          <w:sz w:val="22"/>
          <w:szCs w:val="22"/>
          <w:lang w:val="en-CA"/>
        </w:rPr>
      </w:pPr>
      <w:r w:rsidRPr="00BA2A17">
        <w:rPr>
          <w:rFonts w:cs="Arial"/>
          <w:sz w:val="22"/>
          <w:szCs w:val="22"/>
          <w:lang w:val="en-CA"/>
        </w:rPr>
        <w:t>This requires a Regional Executive Director letter</w:t>
      </w:r>
      <w:r>
        <w:rPr>
          <w:rFonts w:cs="Arial"/>
          <w:sz w:val="22"/>
          <w:szCs w:val="22"/>
          <w:lang w:val="en-CA"/>
        </w:rPr>
        <w:t xml:space="preserve"> from both the North and South Areas,</w:t>
      </w:r>
      <w:r w:rsidRPr="00BA2A17">
        <w:rPr>
          <w:rFonts w:cs="Arial"/>
          <w:sz w:val="22"/>
          <w:szCs w:val="22"/>
          <w:lang w:val="en-CA"/>
        </w:rPr>
        <w:t xml:space="preserve"> </w:t>
      </w:r>
      <w:r w:rsidR="00FB3693">
        <w:rPr>
          <w:rFonts w:cs="Arial"/>
          <w:sz w:val="22"/>
          <w:szCs w:val="22"/>
          <w:lang w:val="en-CA"/>
        </w:rPr>
        <w:t>replacing current</w:t>
      </w:r>
      <w:r w:rsidRPr="00BA2A17">
        <w:rPr>
          <w:rFonts w:cs="Arial"/>
          <w:sz w:val="22"/>
          <w:szCs w:val="22"/>
          <w:lang w:val="en-CA"/>
        </w:rPr>
        <w:t xml:space="preserve"> maximum density thresholds</w:t>
      </w:r>
      <w:r w:rsidR="00E00B38" w:rsidRPr="00BA2A17">
        <w:rPr>
          <w:rFonts w:cs="Arial"/>
          <w:sz w:val="22"/>
          <w:szCs w:val="22"/>
          <w:lang w:val="en-CA"/>
        </w:rPr>
        <w:t xml:space="preserve"> typically associated with</w:t>
      </w:r>
      <w:r w:rsidR="00882122">
        <w:rPr>
          <w:rFonts w:cs="Arial"/>
          <w:sz w:val="22"/>
          <w:szCs w:val="22"/>
          <w:lang w:val="en-CA"/>
        </w:rPr>
        <w:t xml:space="preserve"> the</w:t>
      </w:r>
      <w:r w:rsidR="00E00B38" w:rsidRPr="00BA2A17">
        <w:rPr>
          <w:rFonts w:cs="Arial"/>
          <w:sz w:val="22"/>
          <w:szCs w:val="22"/>
          <w:lang w:val="en-CA"/>
        </w:rPr>
        <w:t xml:space="preserve"> free growing </w:t>
      </w:r>
      <w:r w:rsidR="00E00B38" w:rsidRPr="009C30F9">
        <w:rPr>
          <w:rFonts w:cs="Arial"/>
          <w:sz w:val="22"/>
          <w:szCs w:val="22"/>
          <w:lang w:val="en-CA"/>
        </w:rPr>
        <w:t xml:space="preserve">stocking standards within Forest Stewardship Plans; </w:t>
      </w:r>
    </w:p>
    <w:p w14:paraId="33EA4DD2" w14:textId="77777777" w:rsidR="00E00B38" w:rsidRPr="00B5294B" w:rsidRDefault="00E00B38" w:rsidP="00E00B38">
      <w:pPr>
        <w:numPr>
          <w:ilvl w:val="0"/>
          <w:numId w:val="5"/>
        </w:numPr>
        <w:ind w:left="709"/>
        <w:rPr>
          <w:rFonts w:cs="Arial"/>
          <w:sz w:val="22"/>
          <w:szCs w:val="22"/>
          <w:lang w:val="en-CA"/>
        </w:rPr>
      </w:pPr>
      <w:r w:rsidRPr="00B5294B">
        <w:rPr>
          <w:rFonts w:cs="Arial"/>
          <w:sz w:val="22"/>
          <w:szCs w:val="22"/>
          <w:lang w:val="en-CA"/>
        </w:rPr>
        <w:t xml:space="preserve">This will </w:t>
      </w:r>
      <w:r>
        <w:rPr>
          <w:rFonts w:cs="Arial"/>
          <w:sz w:val="22"/>
          <w:szCs w:val="22"/>
          <w:lang w:val="en-CA"/>
        </w:rPr>
        <w:t xml:space="preserve">provide a benchmark, helping to </w:t>
      </w:r>
      <w:r w:rsidRPr="00B5294B">
        <w:rPr>
          <w:rFonts w:cs="Arial"/>
          <w:sz w:val="22"/>
          <w:szCs w:val="22"/>
          <w:lang w:val="en-CA"/>
        </w:rPr>
        <w:t>standardize the approach taken by regional working groups and enable exemptions through regionally adopted stocking standards, if available;</w:t>
      </w:r>
    </w:p>
    <w:p w14:paraId="56F9C3F3" w14:textId="21CE5B2C" w:rsidR="00772D42" w:rsidRDefault="00E00B38" w:rsidP="00772D42">
      <w:pPr>
        <w:numPr>
          <w:ilvl w:val="0"/>
          <w:numId w:val="6"/>
        </w:numPr>
        <w:ind w:left="709"/>
        <w:rPr>
          <w:rFonts w:cs="Arial"/>
          <w:sz w:val="22"/>
          <w:szCs w:val="22"/>
          <w:lang w:val="en-CA"/>
        </w:rPr>
      </w:pPr>
      <w:r>
        <w:rPr>
          <w:rFonts w:cs="Arial"/>
          <w:sz w:val="22"/>
          <w:szCs w:val="22"/>
          <w:lang w:val="en-CA"/>
        </w:rPr>
        <w:t>This will promote</w:t>
      </w:r>
      <w:r w:rsidRPr="00494BD4">
        <w:rPr>
          <w:rFonts w:cs="Arial"/>
          <w:sz w:val="22"/>
          <w:szCs w:val="22"/>
          <w:lang w:val="en-CA"/>
        </w:rPr>
        <w:t xml:space="preserve"> juvenile spacing treatments </w:t>
      </w:r>
      <w:r w:rsidRPr="009A5C2F">
        <w:rPr>
          <w:rFonts w:cs="Arial"/>
          <w:sz w:val="22"/>
          <w:szCs w:val="22"/>
          <w:lang w:val="en-CA"/>
        </w:rPr>
        <w:t>on the most appropriate sites</w:t>
      </w:r>
      <w:r w:rsidRPr="00494BD4">
        <w:rPr>
          <w:rFonts w:cs="Arial"/>
          <w:sz w:val="22"/>
          <w:szCs w:val="22"/>
          <w:lang w:val="en-CA"/>
        </w:rPr>
        <w:t xml:space="preserve">, and at the right time, </w:t>
      </w:r>
      <w:r>
        <w:rPr>
          <w:rFonts w:cs="Arial"/>
          <w:sz w:val="22"/>
          <w:szCs w:val="22"/>
          <w:lang w:val="en-CA"/>
        </w:rPr>
        <w:t>according to the RDDK decision making criteria, helping to</w:t>
      </w:r>
      <w:r w:rsidRPr="00494BD4">
        <w:rPr>
          <w:rFonts w:cs="Arial"/>
          <w:sz w:val="22"/>
          <w:szCs w:val="22"/>
          <w:lang w:val="en-CA"/>
        </w:rPr>
        <w:t xml:space="preserve"> ensure forest management objectives are met i</w:t>
      </w:r>
      <w:r>
        <w:rPr>
          <w:rFonts w:cs="Arial"/>
          <w:sz w:val="22"/>
          <w:szCs w:val="22"/>
          <w:lang w:val="en-CA"/>
        </w:rPr>
        <w:t>n</w:t>
      </w:r>
      <w:r w:rsidRPr="00494BD4">
        <w:rPr>
          <w:rFonts w:cs="Arial"/>
          <w:sz w:val="22"/>
          <w:szCs w:val="22"/>
          <w:lang w:val="en-CA"/>
        </w:rPr>
        <w:t xml:space="preserve"> specific M</w:t>
      </w:r>
      <w:r w:rsidR="001D7D90">
        <w:rPr>
          <w:rFonts w:cs="Arial"/>
          <w:sz w:val="22"/>
          <w:szCs w:val="22"/>
          <w:lang w:val="en-CA"/>
        </w:rPr>
        <w:t>anagement Units</w:t>
      </w:r>
      <w:r w:rsidRPr="00494BD4">
        <w:rPr>
          <w:rFonts w:cs="Arial"/>
          <w:sz w:val="22"/>
          <w:szCs w:val="22"/>
          <w:lang w:val="en-CA"/>
        </w:rPr>
        <w:t xml:space="preserve">; </w:t>
      </w:r>
    </w:p>
    <w:p w14:paraId="738F8C66" w14:textId="6A55EF07" w:rsidR="006312C4" w:rsidRDefault="006312C4" w:rsidP="00772D42">
      <w:pPr>
        <w:numPr>
          <w:ilvl w:val="0"/>
          <w:numId w:val="6"/>
        </w:numPr>
        <w:ind w:left="709"/>
        <w:rPr>
          <w:rFonts w:cs="Arial"/>
          <w:sz w:val="22"/>
          <w:szCs w:val="22"/>
          <w:lang w:val="en-CA"/>
        </w:rPr>
      </w:pPr>
      <w:r>
        <w:rPr>
          <w:rFonts w:cs="Arial"/>
          <w:sz w:val="22"/>
          <w:szCs w:val="22"/>
          <w:lang w:val="en-CA"/>
        </w:rPr>
        <w:t>This will require</w:t>
      </w:r>
      <w:r w:rsidR="00E10A35">
        <w:rPr>
          <w:rFonts w:cs="Arial"/>
          <w:sz w:val="22"/>
          <w:szCs w:val="22"/>
          <w:lang w:val="en-CA"/>
        </w:rPr>
        <w:t xml:space="preserve"> an enhanced survey</w:t>
      </w:r>
      <w:r w:rsidR="001D7D90">
        <w:rPr>
          <w:rFonts w:cs="Arial"/>
          <w:sz w:val="22"/>
          <w:szCs w:val="22"/>
          <w:lang w:val="en-CA"/>
        </w:rPr>
        <w:t xml:space="preserve"> procedure</w:t>
      </w:r>
      <w:r w:rsidR="00E10A35">
        <w:rPr>
          <w:rFonts w:cs="Arial"/>
          <w:sz w:val="22"/>
          <w:szCs w:val="22"/>
          <w:lang w:val="en-CA"/>
        </w:rPr>
        <w:t xml:space="preserve"> by obligation holders, to provide data inputs into the </w:t>
      </w:r>
      <w:r>
        <w:rPr>
          <w:rFonts w:cs="Arial"/>
          <w:sz w:val="22"/>
          <w:szCs w:val="22"/>
          <w:lang w:val="en-CA"/>
        </w:rPr>
        <w:t>RDDK</w:t>
      </w:r>
      <w:r w:rsidR="001D7D90">
        <w:rPr>
          <w:rFonts w:cs="Arial"/>
          <w:sz w:val="22"/>
          <w:szCs w:val="22"/>
          <w:lang w:val="en-CA"/>
        </w:rPr>
        <w:t xml:space="preserve"> for treatment decision making purposes;</w:t>
      </w:r>
    </w:p>
    <w:p w14:paraId="344F979E" w14:textId="77777777" w:rsidR="000C7F51" w:rsidRDefault="001D7D90" w:rsidP="001D7D90">
      <w:pPr>
        <w:numPr>
          <w:ilvl w:val="0"/>
          <w:numId w:val="6"/>
        </w:numPr>
        <w:ind w:left="709"/>
        <w:rPr>
          <w:rFonts w:cs="Arial"/>
          <w:sz w:val="22"/>
          <w:szCs w:val="22"/>
          <w:lang w:val="en-CA"/>
        </w:rPr>
      </w:pPr>
      <w:r w:rsidRPr="009C30F9">
        <w:rPr>
          <w:rFonts w:cs="Arial"/>
          <w:sz w:val="22"/>
          <w:szCs w:val="22"/>
          <w:lang w:val="en-CA"/>
        </w:rPr>
        <w:t>The Ministry will be actively responding to the long standing issue of maximum density thresholds and the need to update provincial policy in light of climate change and forest resiliency</w:t>
      </w:r>
      <w:r w:rsidR="000C7F51">
        <w:rPr>
          <w:rFonts w:cs="Arial"/>
          <w:sz w:val="22"/>
          <w:szCs w:val="22"/>
          <w:lang w:val="en-CA"/>
        </w:rPr>
        <w:t>;</w:t>
      </w:r>
    </w:p>
    <w:p w14:paraId="61DF6878" w14:textId="6215878E" w:rsidR="001D7D90" w:rsidRPr="000C7F51" w:rsidRDefault="000C7F51" w:rsidP="001D7D90">
      <w:pPr>
        <w:numPr>
          <w:ilvl w:val="0"/>
          <w:numId w:val="6"/>
        </w:numPr>
        <w:ind w:left="709"/>
        <w:rPr>
          <w:rFonts w:cs="Arial"/>
          <w:sz w:val="22"/>
          <w:szCs w:val="22"/>
          <w:lang w:val="en-CA"/>
        </w:rPr>
      </w:pPr>
      <w:r>
        <w:rPr>
          <w:rFonts w:cs="Arial"/>
          <w:sz w:val="22"/>
          <w:szCs w:val="22"/>
          <w:lang w:val="en-CA"/>
        </w:rPr>
        <w:t>T</w:t>
      </w:r>
      <w:r w:rsidR="001D7D90" w:rsidRPr="000C7F51">
        <w:rPr>
          <w:rFonts w:cs="Arial"/>
          <w:sz w:val="22"/>
          <w:szCs w:val="22"/>
          <w:lang w:val="en-CA"/>
        </w:rPr>
        <w:t>his is a significant increase to current maximum density thresholds.</w:t>
      </w:r>
    </w:p>
    <w:p w14:paraId="20EAAAF3" w14:textId="77777777" w:rsidR="001D7D90" w:rsidRPr="00772D42" w:rsidRDefault="001D7D90" w:rsidP="001D7D90">
      <w:pPr>
        <w:ind w:left="349"/>
        <w:rPr>
          <w:rFonts w:cs="Arial"/>
          <w:sz w:val="22"/>
          <w:szCs w:val="22"/>
          <w:lang w:val="en-CA"/>
        </w:rPr>
      </w:pPr>
    </w:p>
    <w:p w14:paraId="2EBE6F05" w14:textId="634FC2AE" w:rsidR="00772D42" w:rsidRDefault="00E00B38" w:rsidP="00772D42">
      <w:pPr>
        <w:rPr>
          <w:rFonts w:cs="Arial"/>
          <w:b/>
          <w:sz w:val="22"/>
          <w:szCs w:val="22"/>
          <w:lang w:val="en-CA"/>
        </w:rPr>
      </w:pPr>
      <w:r>
        <w:rPr>
          <w:rFonts w:cs="Arial"/>
          <w:b/>
          <w:sz w:val="22"/>
          <w:szCs w:val="22"/>
          <w:lang w:val="en-CA"/>
        </w:rPr>
        <w:t xml:space="preserve">  </w:t>
      </w:r>
      <w:r w:rsidR="00772D42" w:rsidRPr="00283501">
        <w:rPr>
          <w:rFonts w:cs="Arial"/>
          <w:b/>
          <w:sz w:val="22"/>
          <w:szCs w:val="22"/>
          <w:lang w:val="en-CA"/>
        </w:rPr>
        <w:t xml:space="preserve">OPTION </w:t>
      </w:r>
      <w:r w:rsidR="00772D42">
        <w:rPr>
          <w:rFonts w:cs="Arial"/>
          <w:b/>
          <w:sz w:val="22"/>
          <w:szCs w:val="22"/>
          <w:lang w:val="en-CA"/>
        </w:rPr>
        <w:t>2c/</w:t>
      </w:r>
      <w:r w:rsidR="00772D42" w:rsidRPr="00283501">
        <w:rPr>
          <w:rFonts w:cs="Arial"/>
          <w:b/>
          <w:sz w:val="22"/>
          <w:szCs w:val="22"/>
          <w:lang w:val="en-CA"/>
        </w:rPr>
        <w:t xml:space="preserve"> </w:t>
      </w:r>
      <w:r w:rsidR="00772D42" w:rsidRPr="009310C5">
        <w:rPr>
          <w:rFonts w:cs="Arial"/>
          <w:b/>
          <w:i/>
          <w:color w:val="FF0000"/>
          <w:sz w:val="22"/>
          <w:szCs w:val="22"/>
          <w:lang w:val="en-CA"/>
        </w:rPr>
        <w:t>Status Quo</w:t>
      </w:r>
      <w:r w:rsidR="00772D42">
        <w:rPr>
          <w:rFonts w:cs="Arial"/>
          <w:b/>
          <w:i/>
          <w:color w:val="FF0000"/>
          <w:sz w:val="22"/>
          <w:szCs w:val="22"/>
          <w:lang w:val="en-CA"/>
        </w:rPr>
        <w:t xml:space="preserve"> ‘PLUS’:</w:t>
      </w:r>
    </w:p>
    <w:p w14:paraId="5AB5F02D" w14:textId="77777777" w:rsidR="00772D42" w:rsidRPr="00283501" w:rsidRDefault="00772D42" w:rsidP="00772D42">
      <w:pPr>
        <w:rPr>
          <w:rFonts w:cs="Arial"/>
          <w:b/>
          <w:sz w:val="22"/>
          <w:szCs w:val="22"/>
          <w:lang w:val="en-CA"/>
        </w:rPr>
      </w:pPr>
    </w:p>
    <w:p w14:paraId="76A8D5A3" w14:textId="5AA8E0BB" w:rsidR="00772D42" w:rsidRDefault="006A4449" w:rsidP="00772D42">
      <w:pPr>
        <w:rPr>
          <w:rFonts w:cs="Arial"/>
          <w:b/>
          <w:sz w:val="22"/>
          <w:szCs w:val="22"/>
          <w:lang w:val="en-CA"/>
        </w:rPr>
      </w:pPr>
      <w:r w:rsidRPr="00E555C9">
        <w:rPr>
          <w:rFonts w:cs="Arial"/>
          <w:b/>
          <w:sz w:val="22"/>
          <w:szCs w:val="22"/>
          <w:lang w:val="en-CA"/>
        </w:rPr>
        <w:t>Continue with provincial maximum density policy as currently outlined in</w:t>
      </w:r>
      <w:r>
        <w:rPr>
          <w:rFonts w:cs="Arial"/>
          <w:b/>
          <w:sz w:val="22"/>
          <w:szCs w:val="22"/>
          <w:lang w:val="en-CA"/>
        </w:rPr>
        <w:t xml:space="preserve"> either the North or South Area’s</w:t>
      </w:r>
      <w:r w:rsidRPr="00E555C9">
        <w:rPr>
          <w:rFonts w:cs="Arial"/>
          <w:b/>
          <w:sz w:val="22"/>
          <w:szCs w:val="22"/>
          <w:lang w:val="en-CA"/>
        </w:rPr>
        <w:t xml:space="preserve"> Regional Executive Directors’ 2006/2007 </w:t>
      </w:r>
      <w:r>
        <w:rPr>
          <w:rFonts w:cs="Arial"/>
          <w:b/>
          <w:sz w:val="22"/>
          <w:szCs w:val="22"/>
          <w:lang w:val="en-CA"/>
        </w:rPr>
        <w:t>policy m</w:t>
      </w:r>
      <w:r w:rsidRPr="00E555C9">
        <w:rPr>
          <w:rFonts w:cs="Arial"/>
          <w:b/>
          <w:sz w:val="22"/>
          <w:szCs w:val="22"/>
          <w:lang w:val="en-CA"/>
        </w:rPr>
        <w:t xml:space="preserve">emo, </w:t>
      </w:r>
      <w:r>
        <w:rPr>
          <w:rFonts w:cs="Arial"/>
          <w:b/>
          <w:sz w:val="22"/>
          <w:szCs w:val="22"/>
          <w:lang w:val="en-CA"/>
        </w:rPr>
        <w:t>or where maximum density is otherwise approved within a Forest Stewardship Plan</w:t>
      </w:r>
      <w:r w:rsidRPr="000C7F51">
        <w:rPr>
          <w:rFonts w:cs="Arial"/>
          <w:b/>
          <w:sz w:val="22"/>
          <w:szCs w:val="22"/>
          <w:lang w:val="en-CA"/>
        </w:rPr>
        <w:t xml:space="preserve">, or where regional stocking standards working groups have created unique regional maximum density thresholds </w:t>
      </w:r>
      <w:r w:rsidR="000C7F51" w:rsidRPr="000C7F51">
        <w:rPr>
          <w:rFonts w:cs="Arial"/>
          <w:b/>
          <w:sz w:val="22"/>
          <w:szCs w:val="22"/>
          <w:lang w:val="en-CA"/>
        </w:rPr>
        <w:t xml:space="preserve">endorsed </w:t>
      </w:r>
      <w:r w:rsidRPr="000C7F51">
        <w:rPr>
          <w:rFonts w:cs="Arial"/>
          <w:b/>
          <w:sz w:val="22"/>
          <w:szCs w:val="22"/>
          <w:lang w:val="en-CA"/>
        </w:rPr>
        <w:t>by</w:t>
      </w:r>
      <w:r w:rsidR="000C7F51" w:rsidRPr="000C7F51">
        <w:rPr>
          <w:rFonts w:cs="Arial"/>
          <w:b/>
          <w:sz w:val="22"/>
          <w:szCs w:val="22"/>
          <w:lang w:val="en-CA"/>
        </w:rPr>
        <w:t xml:space="preserve"> the District Managers</w:t>
      </w:r>
      <w:r w:rsidRPr="000C7F51">
        <w:rPr>
          <w:rFonts w:cs="Arial"/>
          <w:b/>
          <w:sz w:val="22"/>
          <w:szCs w:val="22"/>
          <w:lang w:val="en-CA"/>
        </w:rPr>
        <w:t xml:space="preserve">, </w:t>
      </w:r>
      <w:r w:rsidR="00E244CF">
        <w:rPr>
          <w:rFonts w:cs="Arial"/>
          <w:b/>
          <w:sz w:val="22"/>
          <w:szCs w:val="22"/>
          <w:lang w:val="en-CA"/>
        </w:rPr>
        <w:t>but</w:t>
      </w:r>
      <w:r w:rsidR="00E244CF" w:rsidRPr="00F070EE">
        <w:rPr>
          <w:rFonts w:cs="Arial"/>
          <w:b/>
          <w:sz w:val="22"/>
          <w:szCs w:val="22"/>
          <w:lang w:val="en-CA"/>
        </w:rPr>
        <w:t xml:space="preserve"> </w:t>
      </w:r>
      <w:r w:rsidR="00E244CF" w:rsidRPr="00E244CF">
        <w:rPr>
          <w:rFonts w:cs="Arial"/>
          <w:b/>
          <w:i/>
          <w:sz w:val="22"/>
          <w:szCs w:val="22"/>
          <w:lang w:val="en-CA"/>
        </w:rPr>
        <w:t>adds</w:t>
      </w:r>
      <w:r w:rsidRPr="000C7F51">
        <w:rPr>
          <w:rFonts w:cs="Arial"/>
          <w:b/>
          <w:sz w:val="22"/>
          <w:szCs w:val="22"/>
          <w:lang w:val="en-CA"/>
        </w:rPr>
        <w:t xml:space="preserve"> more consistency by allowing </w:t>
      </w:r>
      <w:r w:rsidRPr="000C7F51">
        <w:rPr>
          <w:rFonts w:cs="Arial"/>
          <w:b/>
          <w:sz w:val="22"/>
          <w:szCs w:val="22"/>
          <w:u w:val="single"/>
          <w:lang w:val="en-CA"/>
        </w:rPr>
        <w:t>all</w:t>
      </w:r>
      <w:r w:rsidRPr="000C7F51">
        <w:rPr>
          <w:rFonts w:cs="Arial"/>
          <w:b/>
          <w:sz w:val="22"/>
          <w:szCs w:val="22"/>
          <w:lang w:val="en-CA"/>
        </w:rPr>
        <w:t xml:space="preserve"> species compositions to be updated to 20,000 and 25,000 countable conifers per hectare in the North and South Areas, respectively:</w:t>
      </w:r>
    </w:p>
    <w:p w14:paraId="20077587" w14:textId="77777777" w:rsidR="006A4449" w:rsidRPr="00E555C9" w:rsidRDefault="006A4449" w:rsidP="00772D42">
      <w:pPr>
        <w:rPr>
          <w:rFonts w:cs="Arial"/>
          <w:b/>
          <w:sz w:val="22"/>
          <w:szCs w:val="22"/>
          <w:lang w:val="en-CA"/>
        </w:rPr>
      </w:pPr>
    </w:p>
    <w:p w14:paraId="4618D469" w14:textId="77777777" w:rsidR="00772D42" w:rsidRPr="00E51E27" w:rsidRDefault="00772D42" w:rsidP="00772D42">
      <w:pPr>
        <w:ind w:left="567"/>
        <w:rPr>
          <w:rFonts w:cs="Arial"/>
          <w:i/>
          <w:sz w:val="22"/>
          <w:szCs w:val="22"/>
          <w:lang w:val="en-CA"/>
        </w:rPr>
      </w:pPr>
      <w:r w:rsidRPr="00E51E27">
        <w:rPr>
          <w:rFonts w:cs="Arial"/>
          <w:i/>
          <w:sz w:val="22"/>
          <w:szCs w:val="22"/>
          <w:lang w:val="en-CA"/>
        </w:rPr>
        <w:t>Implications:</w:t>
      </w:r>
    </w:p>
    <w:p w14:paraId="4199A646" w14:textId="77777777" w:rsidR="00772D42" w:rsidRPr="000C7F51" w:rsidRDefault="00772D42" w:rsidP="00772D42">
      <w:pPr>
        <w:numPr>
          <w:ilvl w:val="0"/>
          <w:numId w:val="5"/>
        </w:numPr>
        <w:ind w:left="709"/>
        <w:rPr>
          <w:rFonts w:cs="Arial"/>
          <w:sz w:val="22"/>
          <w:szCs w:val="22"/>
          <w:lang w:val="en-CA"/>
        </w:rPr>
      </w:pPr>
      <w:r>
        <w:rPr>
          <w:rFonts w:cs="Arial"/>
          <w:sz w:val="22"/>
          <w:szCs w:val="22"/>
          <w:lang w:val="en-CA"/>
        </w:rPr>
        <w:t xml:space="preserve">Maintains or increases pressures on staff resources at the Forest Stewardship Plan (FSP) approval stage. Inconsistent maximum density thresholds existing in policy as </w:t>
      </w:r>
      <w:r w:rsidRPr="000C7F51">
        <w:rPr>
          <w:rFonts w:cs="Arial"/>
          <w:sz w:val="22"/>
          <w:szCs w:val="22"/>
          <w:lang w:val="en-CA"/>
        </w:rPr>
        <w:t>well as newly proposed max density limits would create further debate when implementing the approval tests for the FSP;</w:t>
      </w:r>
    </w:p>
    <w:p w14:paraId="3E8C9502" w14:textId="52E1351D" w:rsidR="00772D42" w:rsidRPr="000C7F51" w:rsidRDefault="00772D42" w:rsidP="00772D42">
      <w:pPr>
        <w:numPr>
          <w:ilvl w:val="0"/>
          <w:numId w:val="5"/>
        </w:numPr>
        <w:ind w:left="709"/>
        <w:rPr>
          <w:rFonts w:cs="Arial"/>
          <w:sz w:val="22"/>
          <w:szCs w:val="22"/>
          <w:lang w:val="en-CA"/>
        </w:rPr>
      </w:pPr>
      <w:r w:rsidRPr="000C7F51">
        <w:rPr>
          <w:rFonts w:cs="Arial"/>
          <w:sz w:val="22"/>
          <w:szCs w:val="22"/>
          <w:lang w:val="en-CA"/>
        </w:rPr>
        <w:t>Continue</w:t>
      </w:r>
      <w:r>
        <w:rPr>
          <w:rFonts w:cs="Arial"/>
          <w:sz w:val="22"/>
          <w:szCs w:val="22"/>
          <w:lang w:val="en-CA"/>
        </w:rPr>
        <w:t xml:space="preserve"> to provide</w:t>
      </w:r>
      <w:r w:rsidRPr="00E51E27">
        <w:rPr>
          <w:rFonts w:cs="Arial"/>
          <w:sz w:val="22"/>
          <w:szCs w:val="22"/>
          <w:lang w:val="en-CA"/>
        </w:rPr>
        <w:t xml:space="preserve"> inconsistent management approaches to the maximum density issue provincially</w:t>
      </w:r>
      <w:r w:rsidR="00FA6129" w:rsidRPr="000C7F51">
        <w:rPr>
          <w:rFonts w:cs="Arial"/>
          <w:sz w:val="22"/>
          <w:szCs w:val="22"/>
          <w:lang w:val="en-CA"/>
        </w:rPr>
        <w:t>, although improves consistency at the FSP and block level</w:t>
      </w:r>
      <w:r w:rsidR="005263E5">
        <w:rPr>
          <w:rFonts w:cs="Arial"/>
          <w:sz w:val="22"/>
          <w:szCs w:val="22"/>
          <w:lang w:val="en-CA"/>
        </w:rPr>
        <w:t>.</w:t>
      </w:r>
    </w:p>
    <w:p w14:paraId="3CB98CC6" w14:textId="77777777" w:rsidR="00772D42" w:rsidRDefault="00772D42" w:rsidP="00E00B38">
      <w:pPr>
        <w:rPr>
          <w:rFonts w:cs="Arial"/>
          <w:b/>
          <w:sz w:val="22"/>
          <w:szCs w:val="22"/>
          <w:lang w:val="en-CA"/>
        </w:rPr>
      </w:pPr>
    </w:p>
    <w:p w14:paraId="5349E4A4" w14:textId="77777777" w:rsidR="000C7F51" w:rsidRDefault="000C7F51" w:rsidP="00E00B38">
      <w:pPr>
        <w:rPr>
          <w:rFonts w:cs="Arial"/>
          <w:b/>
          <w:sz w:val="22"/>
          <w:szCs w:val="22"/>
          <w:lang w:val="en-CA"/>
        </w:rPr>
      </w:pPr>
    </w:p>
    <w:p w14:paraId="433967C4" w14:textId="1323406A" w:rsidR="00772D42" w:rsidRDefault="00874469" w:rsidP="00772D42">
      <w:pPr>
        <w:rPr>
          <w:rFonts w:cs="Arial"/>
          <w:b/>
          <w:sz w:val="22"/>
          <w:szCs w:val="22"/>
          <w:lang w:val="en-CA"/>
        </w:rPr>
      </w:pPr>
      <w:sdt>
        <w:sdtPr>
          <w:rPr>
            <w:rFonts w:cs="Arial"/>
            <w:b/>
            <w:sz w:val="22"/>
            <w:szCs w:val="22"/>
            <w:lang w:val="en-CA"/>
          </w:rPr>
          <w:id w:val="1713225630"/>
          <w14:checkbox>
            <w14:checked w14:val="0"/>
            <w14:checkedState w14:val="2612" w14:font="MS Gothic"/>
            <w14:uncheckedState w14:val="2610" w14:font="MS Gothic"/>
          </w14:checkbox>
        </w:sdtPr>
        <w:sdtEndPr/>
        <w:sdtContent>
          <w:r w:rsidR="00772D42">
            <w:rPr>
              <w:rFonts w:ascii="MS Gothic" w:eastAsia="MS Gothic" w:hAnsi="MS Gothic" w:cs="Arial" w:hint="eastAsia"/>
              <w:b/>
              <w:sz w:val="22"/>
              <w:szCs w:val="22"/>
              <w:lang w:val="en-CA"/>
            </w:rPr>
            <w:t>☐</w:t>
          </w:r>
        </w:sdtContent>
      </w:sdt>
      <w:r w:rsidR="00772D42" w:rsidRPr="00283501">
        <w:rPr>
          <w:rFonts w:cs="Arial"/>
          <w:b/>
          <w:sz w:val="22"/>
          <w:szCs w:val="22"/>
          <w:lang w:val="en-CA"/>
        </w:rPr>
        <w:t xml:space="preserve">OPTION </w:t>
      </w:r>
      <w:r w:rsidR="00772D42">
        <w:rPr>
          <w:rFonts w:cs="Arial"/>
          <w:b/>
          <w:sz w:val="22"/>
          <w:szCs w:val="22"/>
          <w:lang w:val="en-CA"/>
        </w:rPr>
        <w:t>2d/</w:t>
      </w:r>
      <w:r w:rsidR="00772D42" w:rsidRPr="00283501">
        <w:rPr>
          <w:rFonts w:cs="Arial"/>
          <w:b/>
          <w:sz w:val="22"/>
          <w:szCs w:val="22"/>
          <w:lang w:val="en-CA"/>
        </w:rPr>
        <w:t xml:space="preserve"> </w:t>
      </w:r>
      <w:r w:rsidR="00772D42" w:rsidRPr="009310C5">
        <w:rPr>
          <w:rFonts w:cs="Arial"/>
          <w:b/>
          <w:i/>
          <w:color w:val="FF0000"/>
          <w:sz w:val="22"/>
          <w:szCs w:val="22"/>
          <w:lang w:val="en-CA"/>
        </w:rPr>
        <w:t>Status Quo</w:t>
      </w:r>
      <w:r w:rsidR="00772D42">
        <w:rPr>
          <w:rFonts w:cs="Arial"/>
          <w:b/>
          <w:i/>
          <w:color w:val="FF0000"/>
          <w:sz w:val="22"/>
          <w:szCs w:val="22"/>
          <w:lang w:val="en-CA"/>
        </w:rPr>
        <w:t>:</w:t>
      </w:r>
    </w:p>
    <w:p w14:paraId="0C4EA445" w14:textId="77777777" w:rsidR="00772D42" w:rsidRPr="00283501" w:rsidRDefault="00772D42" w:rsidP="00772D42">
      <w:pPr>
        <w:rPr>
          <w:rFonts w:cs="Arial"/>
          <w:b/>
          <w:sz w:val="22"/>
          <w:szCs w:val="22"/>
          <w:lang w:val="en-CA"/>
        </w:rPr>
      </w:pPr>
    </w:p>
    <w:p w14:paraId="4000AB48" w14:textId="2EAE4090" w:rsidR="00772D42" w:rsidRDefault="00772D42" w:rsidP="00772D42">
      <w:pPr>
        <w:rPr>
          <w:rFonts w:cs="Arial"/>
          <w:b/>
          <w:sz w:val="22"/>
          <w:szCs w:val="22"/>
          <w:lang w:val="en-CA"/>
        </w:rPr>
      </w:pPr>
      <w:r w:rsidRPr="00E555C9">
        <w:rPr>
          <w:rFonts w:cs="Arial"/>
          <w:b/>
          <w:sz w:val="22"/>
          <w:szCs w:val="22"/>
          <w:lang w:val="en-CA"/>
        </w:rPr>
        <w:t>Continue with provincial maximum density policy as currently outlined in</w:t>
      </w:r>
      <w:r>
        <w:rPr>
          <w:rFonts w:cs="Arial"/>
          <w:b/>
          <w:sz w:val="22"/>
          <w:szCs w:val="22"/>
          <w:lang w:val="en-CA"/>
        </w:rPr>
        <w:t xml:space="preserve"> either the North </w:t>
      </w:r>
      <w:r w:rsidR="001D03AB">
        <w:rPr>
          <w:rFonts w:cs="Arial"/>
          <w:b/>
          <w:sz w:val="22"/>
          <w:szCs w:val="22"/>
          <w:lang w:val="en-CA"/>
        </w:rPr>
        <w:t>or</w:t>
      </w:r>
      <w:r>
        <w:rPr>
          <w:rFonts w:cs="Arial"/>
          <w:b/>
          <w:sz w:val="22"/>
          <w:szCs w:val="22"/>
          <w:lang w:val="en-CA"/>
        </w:rPr>
        <w:t xml:space="preserve"> South Area’s</w:t>
      </w:r>
      <w:r w:rsidRPr="00E555C9">
        <w:rPr>
          <w:rFonts w:cs="Arial"/>
          <w:b/>
          <w:sz w:val="22"/>
          <w:szCs w:val="22"/>
          <w:lang w:val="en-CA"/>
        </w:rPr>
        <w:t xml:space="preserve"> Regional Executive Directors’ 2006/2007 </w:t>
      </w:r>
      <w:r>
        <w:rPr>
          <w:rFonts w:cs="Arial"/>
          <w:b/>
          <w:sz w:val="22"/>
          <w:szCs w:val="22"/>
          <w:lang w:val="en-CA"/>
        </w:rPr>
        <w:t>policy m</w:t>
      </w:r>
      <w:r w:rsidRPr="00E555C9">
        <w:rPr>
          <w:rFonts w:cs="Arial"/>
          <w:b/>
          <w:sz w:val="22"/>
          <w:szCs w:val="22"/>
          <w:lang w:val="en-CA"/>
        </w:rPr>
        <w:t xml:space="preserve">emo, </w:t>
      </w:r>
      <w:r>
        <w:rPr>
          <w:rFonts w:cs="Arial"/>
          <w:b/>
          <w:sz w:val="22"/>
          <w:szCs w:val="22"/>
          <w:lang w:val="en-CA"/>
        </w:rPr>
        <w:t xml:space="preserve">or where maximum density is otherwise approved at the district level within a Forest Stewardship Plan, </w:t>
      </w:r>
      <w:r w:rsidRPr="005263E5">
        <w:rPr>
          <w:rFonts w:cs="Arial"/>
          <w:b/>
          <w:sz w:val="22"/>
          <w:szCs w:val="22"/>
          <w:lang w:val="en-CA"/>
        </w:rPr>
        <w:t xml:space="preserve">or where regional stocking standards working groups have created unique regional maximum density thresholds </w:t>
      </w:r>
      <w:r w:rsidR="005263E5" w:rsidRPr="005263E5">
        <w:rPr>
          <w:rFonts w:cs="Arial"/>
          <w:b/>
          <w:sz w:val="22"/>
          <w:szCs w:val="22"/>
          <w:lang w:val="en-CA"/>
        </w:rPr>
        <w:t>endorse</w:t>
      </w:r>
      <w:r w:rsidRPr="005263E5">
        <w:rPr>
          <w:rFonts w:cs="Arial"/>
          <w:b/>
          <w:sz w:val="22"/>
          <w:szCs w:val="22"/>
          <w:lang w:val="en-CA"/>
        </w:rPr>
        <w:t>d by</w:t>
      </w:r>
      <w:r w:rsidR="005263E5" w:rsidRPr="005263E5">
        <w:rPr>
          <w:rFonts w:cs="Arial"/>
          <w:b/>
          <w:sz w:val="22"/>
          <w:szCs w:val="22"/>
          <w:lang w:val="en-CA"/>
        </w:rPr>
        <w:t xml:space="preserve"> the District Managers</w:t>
      </w:r>
      <w:r w:rsidRPr="005263E5">
        <w:rPr>
          <w:rFonts w:cs="Arial"/>
          <w:b/>
          <w:sz w:val="22"/>
          <w:szCs w:val="22"/>
          <w:lang w:val="en-CA"/>
        </w:rPr>
        <w:t>:</w:t>
      </w:r>
    </w:p>
    <w:p w14:paraId="74B7B62E" w14:textId="77777777" w:rsidR="00772D42" w:rsidRPr="00E555C9" w:rsidRDefault="00772D42" w:rsidP="00772D42">
      <w:pPr>
        <w:rPr>
          <w:rFonts w:cs="Arial"/>
          <w:b/>
          <w:sz w:val="22"/>
          <w:szCs w:val="22"/>
          <w:lang w:val="en-CA"/>
        </w:rPr>
      </w:pPr>
    </w:p>
    <w:p w14:paraId="46D4F86C" w14:textId="77777777" w:rsidR="00772D42" w:rsidRPr="00E51E27" w:rsidRDefault="00772D42" w:rsidP="00772D42">
      <w:pPr>
        <w:ind w:left="567"/>
        <w:rPr>
          <w:rFonts w:cs="Arial"/>
          <w:i/>
          <w:sz w:val="22"/>
          <w:szCs w:val="22"/>
          <w:lang w:val="en-CA"/>
        </w:rPr>
      </w:pPr>
      <w:r w:rsidRPr="00E51E27">
        <w:rPr>
          <w:rFonts w:cs="Arial"/>
          <w:i/>
          <w:sz w:val="22"/>
          <w:szCs w:val="22"/>
          <w:lang w:val="en-CA"/>
        </w:rPr>
        <w:t>Implications:</w:t>
      </w:r>
    </w:p>
    <w:p w14:paraId="734B2EDB" w14:textId="77777777" w:rsidR="00772D42" w:rsidRPr="00E51E27" w:rsidRDefault="00772D42" w:rsidP="00772D42">
      <w:pPr>
        <w:numPr>
          <w:ilvl w:val="0"/>
          <w:numId w:val="5"/>
        </w:numPr>
        <w:ind w:left="709"/>
        <w:rPr>
          <w:rFonts w:cs="Arial"/>
          <w:sz w:val="22"/>
          <w:szCs w:val="22"/>
          <w:lang w:val="en-CA"/>
        </w:rPr>
      </w:pPr>
      <w:r>
        <w:rPr>
          <w:rFonts w:cs="Arial"/>
          <w:sz w:val="22"/>
          <w:szCs w:val="22"/>
          <w:lang w:val="en-CA"/>
        </w:rPr>
        <w:t>Maintains or increases pressures on staff resources at the Forest Stewardship Plan (FSP) approval stage. Inconsistent maximum density thresholds existing in policy as well as newly proposed max density limits would create further debate when implementing the approval tests for the FSP;</w:t>
      </w:r>
    </w:p>
    <w:p w14:paraId="26518FC8" w14:textId="60F34D73" w:rsidR="00772D42" w:rsidRPr="00E51E27" w:rsidRDefault="00772D42" w:rsidP="00772D42">
      <w:pPr>
        <w:numPr>
          <w:ilvl w:val="0"/>
          <w:numId w:val="5"/>
        </w:numPr>
        <w:ind w:left="709"/>
        <w:rPr>
          <w:rFonts w:cs="Arial"/>
          <w:sz w:val="22"/>
          <w:szCs w:val="22"/>
          <w:lang w:val="en-CA"/>
        </w:rPr>
      </w:pPr>
      <w:r>
        <w:rPr>
          <w:rFonts w:cs="Arial"/>
          <w:sz w:val="22"/>
          <w:szCs w:val="22"/>
          <w:lang w:val="en-CA"/>
        </w:rPr>
        <w:t>Continue to provide</w:t>
      </w:r>
      <w:r w:rsidRPr="00E51E27">
        <w:rPr>
          <w:rFonts w:cs="Arial"/>
          <w:sz w:val="22"/>
          <w:szCs w:val="22"/>
          <w:lang w:val="en-CA"/>
        </w:rPr>
        <w:t xml:space="preserve"> inconsistent management approaches to the maximum density issue provincially</w:t>
      </w:r>
      <w:r w:rsidR="005263E5">
        <w:rPr>
          <w:rFonts w:cs="Arial"/>
          <w:sz w:val="22"/>
          <w:szCs w:val="22"/>
          <w:lang w:val="en-CA"/>
        </w:rPr>
        <w:t>.</w:t>
      </w:r>
    </w:p>
    <w:p w14:paraId="6DEFA2C3" w14:textId="77777777" w:rsidR="005263E5" w:rsidRDefault="005263E5" w:rsidP="00E00B38">
      <w:pPr>
        <w:rPr>
          <w:rFonts w:cs="Arial"/>
          <w:b/>
          <w:sz w:val="22"/>
          <w:szCs w:val="22"/>
          <w:lang w:val="en-CA"/>
        </w:rPr>
      </w:pPr>
    </w:p>
    <w:p w14:paraId="53AA11E4" w14:textId="77777777" w:rsidR="00C27FE6" w:rsidRDefault="00C27FE6">
      <w:pPr>
        <w:spacing w:after="200" w:line="276" w:lineRule="auto"/>
        <w:rPr>
          <w:rFonts w:cs="Arial"/>
          <w:b/>
          <w:sz w:val="22"/>
          <w:szCs w:val="22"/>
          <w:lang w:val="en-CA"/>
        </w:rPr>
      </w:pPr>
      <w:r>
        <w:rPr>
          <w:rFonts w:cs="Arial"/>
          <w:b/>
          <w:sz w:val="22"/>
          <w:szCs w:val="22"/>
          <w:lang w:val="en-CA"/>
        </w:rPr>
        <w:br w:type="page"/>
      </w:r>
    </w:p>
    <w:p w14:paraId="0A95866F" w14:textId="289ABF4F" w:rsidR="00E00B38" w:rsidRDefault="00D96E80" w:rsidP="00E00B38">
      <w:pPr>
        <w:rPr>
          <w:rFonts w:cs="Arial"/>
          <w:b/>
          <w:sz w:val="22"/>
          <w:szCs w:val="22"/>
          <w:lang w:val="en-CA"/>
        </w:rPr>
      </w:pPr>
      <w:r>
        <w:rPr>
          <w:rFonts w:cs="Arial"/>
          <w:b/>
          <w:noProof/>
          <w:sz w:val="22"/>
          <w:szCs w:val="22"/>
          <w:lang w:val="en-CA" w:eastAsia="en-CA"/>
        </w:rPr>
        <mc:AlternateContent>
          <mc:Choice Requires="wps">
            <w:drawing>
              <wp:anchor distT="0" distB="0" distL="114300" distR="114300" simplePos="0" relativeHeight="251664384" behindDoc="0" locked="0" layoutInCell="1" allowOverlap="1" wp14:anchorId="704CDF48" wp14:editId="39933603">
                <wp:simplePos x="0" y="0"/>
                <wp:positionH relativeFrom="column">
                  <wp:posOffset>-53340</wp:posOffset>
                </wp:positionH>
                <wp:positionV relativeFrom="paragraph">
                  <wp:posOffset>-6350</wp:posOffset>
                </wp:positionV>
                <wp:extent cx="13778865" cy="0"/>
                <wp:effectExtent l="0" t="0" r="13335" b="19050"/>
                <wp:wrapNone/>
                <wp:docPr id="5" name="Straight Connector 5"/>
                <wp:cNvGraphicFramePr/>
                <a:graphic xmlns:a="http://schemas.openxmlformats.org/drawingml/2006/main">
                  <a:graphicData uri="http://schemas.microsoft.com/office/word/2010/wordprocessingShape">
                    <wps:wsp>
                      <wps:cNvCnPr/>
                      <wps:spPr>
                        <a:xfrm>
                          <a:off x="0" y="0"/>
                          <a:ext cx="1377886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5pt" to="1080.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UZ1QEAAJcDAAAOAAAAZHJzL2Uyb0RvYy54bWysU8lu2zAQvRfoPxC815LdOnEEywFqw710&#10;MZDmA8YUJRHgBg5r2X/fISU7aXsLeqE425t5j6P149lodpIBlbM1n89KzqQVrlG2q/nzz/2HFWcY&#10;wTagnZU1v0jkj5v379aDr+TC9U43MjACsVgNvuZ9jL4qChS9NIAz56WlYOuCgUhm6IomwEDoRheL&#10;srwrBhcaH5yQiOTdjUG+yfhtK0X80bYoI9M1p9liPkM+j+ksNmuougC+V2IaA94whQFlqekNagcR&#10;2K+g/oEySgSHro0z4Uzh2lYJmTkQm3n5F5unHrzMXEgc9DeZ8P/Biu+nQ2CqqfmSMwuGnugpBlBd&#10;H9nWWUsCusCWSafBY0XpW3sIk4X+EBLpcxtM+hIdds7aXm7aynNkgpzzj/f3q9UddRHXYPFS6QPG&#10;L9IZli4118om3lDB6StG6kap15Tktm6vtM5vpy0bav6wXCRkoA1qNUS6Gk+c0Hacge5oNUUMGRGd&#10;Vk2qTjgYuuNWB3YCWo9P+9X8825M6qGRo/dhWZbTmiDEb64Z3fPy6qfRJpg85h/4aeYdYD/W5FBS&#10;kkq0Tf1l3tCJYtJ3VDTdjq65ZKGLZNHr57JpU9N6vbbp/vp/2vwGAAD//wMAUEsDBBQABgAIAAAA&#10;IQDF+0w83wAAAAkBAAAPAAAAZHJzL2Rvd25yZXYueG1sTI9BT8MwDIXvSPyHyEjctrQTG1VpOsGk&#10;TVyQ2IZ2zhrTFBqnarKt9NdjxAFOlv2enr9XLAfXijP2ofGkIJ0mIJAqbxqqFbzt15MMRIiajG49&#10;oYIvDLAsr68KnRt/oS2ed7EWHEIh1wpsjF0uZagsOh2mvkNi7d33Tkde+1qaXl843LVyliQL6XRD&#10;/MHqDlcWq8/dySkYTbZ6fbab8eXpcD/O67Bfbw4fSt3eDI8PICIO8c8MP/iMDiUzHf2JTBCtgkl2&#10;x06eKVdifZYu0jmI4+9FloX836D8BgAA//8DAFBLAQItABQABgAIAAAAIQC2gziS/gAAAOEBAAAT&#10;AAAAAAAAAAAAAAAAAAAAAABbQ29udGVudF9UeXBlc10ueG1sUEsBAi0AFAAGAAgAAAAhADj9If/W&#10;AAAAlAEAAAsAAAAAAAAAAAAAAAAALwEAAF9yZWxzLy5yZWxzUEsBAi0AFAAGAAgAAAAhAG5qZRnV&#10;AQAAlwMAAA4AAAAAAAAAAAAAAAAALgIAAGRycy9lMm9Eb2MueG1sUEsBAi0AFAAGAAgAAAAhAMX7&#10;TDzfAAAACQEAAA8AAAAAAAAAAAAAAAAALwQAAGRycy9kb3ducmV2LnhtbFBLBQYAAAAABAAEAPMA&#10;AAA7BQAAAAA=&#10;" strokecolor="#4a7ebb"/>
            </w:pict>
          </mc:Fallback>
        </mc:AlternateContent>
      </w:r>
      <w:r w:rsidR="00E00B38">
        <w:rPr>
          <w:rFonts w:cs="Arial"/>
          <w:b/>
          <w:sz w:val="22"/>
          <w:szCs w:val="22"/>
          <w:lang w:val="en-CA"/>
        </w:rPr>
        <w:t xml:space="preserve">                                                                                                                                                                                                                                                                                                                                                                                                                                                                                                                                                                                                                                                                                                                                                                                                                                                                                                                                                                                                                                                                                                                                                                                                                                                                                                                                                                                                                                                                                                                                                                                                                                                                                                                                                                                                                                                                                                                                                                                                                                                                                                                                                                                                                                                                                                                                                                                                                                                                                                                                                                                                                                                                                                                                                                                                                                                                                                                                                                                                                                                                                                                                                                                                                                                                                                                                                                                                                                                                                                                                                                                                                                                                                                                                                                                                                                                                                                                                                                                                                                                                                                                                                                                                                                                                                                                                                                                                                                                                                                                                                                                                                                                                                                                                                                                                                                                                                                                                                                                                                                                                                                                                                                                                                                                                                                                                                                                                                                                                                                                                                                                                                                                                                                                                                                                                                                                                                                                                                                                                                                                                                                                                                                                                                                                                                                                                                                                                                                                                                                                                                                                                                                                                                                                                                                                                                                                                                                                                                                                                                                                                                                                                                                                                                                                                                                                                                                                                                                                                                                                                                                                                                                                                                                                                                                                                                                                                                                                                                                                                                                                                                                                                                                                                                                                                                                                                                                                                                                                                                                                                                                                                                                                                                                                                                                                                                                                                                                                                                                                                                                                                                                                                                                                                                                                                                                                                                                                                                                                                                                                                                                                                                                                                                                                                                                                                                                                                                                                                                                                                                                                                                                                                                                                                                                                                                                                                                                                                                                                                                                                                                                                                                                                                                                                                                                                                                                                                                                                                                                                                                                                                                                                                                                                                                                                                                                                                                                                                                                                                                                                                                                                                                                                                                                                                                                                                                                                                                                                                                                                                                                                                                                                                                                                                                                                                                                                                                                                                                                                                                                                                                                                                                                                                                                                                                                                                                                                                                                                                                                                                                                                                                                                                                                                                                                                                                                                                                                                                                                                                                                                                                                                                                                                                                                                                                                                                                                                                                                                                                                                                                                                                                                                                                                                                                                                                                                                                                                                                                                                                                                                                                                                                                                                                                                                                                                                                                                                                                                                                                                                                                                                                                                                                                                                                                                                                                                                                                                                                                                                                                                                                                                                                                                                                                                                                                                                                                                                                                                                                                                                                                                                                                                                                                                                                                                                                                                                                                                                                                                                                                                                                                                                                                                                                                                                                                                                                                                                                                                                                                                                                                                                                                                                                                                                                                                                                                                                                                                                                                                                                                                                                                                                                                                                                                                                                                                                                                                                                                                                                                                                                                                                                                                                                                                                                                                                                                                                                                                                                                                                                                                                                                                                                                                                                                                                                                                                                                                                                                                                                                                                              </w:t>
      </w:r>
    </w:p>
    <w:p w14:paraId="559E2B65" w14:textId="468B355E" w:rsidR="001672C2" w:rsidRDefault="001672C2" w:rsidP="00FA56B3">
      <w:pPr>
        <w:rPr>
          <w:rFonts w:cs="Arial"/>
          <w:b/>
          <w:sz w:val="22"/>
          <w:szCs w:val="22"/>
          <w:lang w:val="en-CA"/>
        </w:rPr>
      </w:pPr>
      <w:r w:rsidRPr="00FA56B3">
        <w:rPr>
          <w:rFonts w:cs="Arial"/>
          <w:b/>
          <w:sz w:val="22"/>
          <w:szCs w:val="22"/>
          <w:lang w:val="en-CA"/>
        </w:rPr>
        <w:t>RECOMMENDATION</w:t>
      </w:r>
      <w:r w:rsidR="00815BA6">
        <w:rPr>
          <w:rFonts w:cs="Arial"/>
          <w:b/>
          <w:sz w:val="22"/>
          <w:szCs w:val="22"/>
          <w:lang w:val="en-CA"/>
        </w:rPr>
        <w:t>:</w:t>
      </w:r>
      <w:r w:rsidR="00811DD5" w:rsidRPr="00FA56B3">
        <w:rPr>
          <w:rFonts w:cs="Arial"/>
          <w:b/>
          <w:sz w:val="22"/>
          <w:szCs w:val="22"/>
          <w:lang w:val="en-CA"/>
        </w:rPr>
        <w:t xml:space="preserve"> </w:t>
      </w:r>
    </w:p>
    <w:p w14:paraId="2FF3B229" w14:textId="77777777" w:rsidR="00FA56B3" w:rsidRPr="00FA56B3" w:rsidRDefault="00FA56B3" w:rsidP="00FA56B3">
      <w:pPr>
        <w:rPr>
          <w:rFonts w:cs="Arial"/>
          <w:b/>
          <w:sz w:val="22"/>
          <w:szCs w:val="22"/>
          <w:lang w:val="en-CA"/>
        </w:rPr>
      </w:pPr>
    </w:p>
    <w:p w14:paraId="053AEA6F" w14:textId="77777777" w:rsidR="00E244CF" w:rsidRPr="00E244CF" w:rsidRDefault="00FA56B3" w:rsidP="00FA56B3">
      <w:pPr>
        <w:pStyle w:val="ListParagraph"/>
        <w:numPr>
          <w:ilvl w:val="0"/>
          <w:numId w:val="10"/>
        </w:numPr>
        <w:rPr>
          <w:rFonts w:cs="Arial"/>
          <w:sz w:val="22"/>
          <w:szCs w:val="22"/>
          <w:highlight w:val="yellow"/>
          <w:lang w:val="en-CA"/>
        </w:rPr>
      </w:pPr>
      <w:r w:rsidRPr="00CE5FDE">
        <w:rPr>
          <w:rFonts w:cs="Arial"/>
          <w:b/>
          <w:sz w:val="22"/>
          <w:szCs w:val="22"/>
          <w:highlight w:val="yellow"/>
          <w:lang w:val="en-CA"/>
        </w:rPr>
        <w:t xml:space="preserve">The Repression Density Working Group (RDWG) recommends </w:t>
      </w:r>
      <w:r w:rsidR="001D03AB" w:rsidRPr="00CE5FDE">
        <w:rPr>
          <w:rFonts w:cs="Arial"/>
          <w:b/>
          <w:sz w:val="22"/>
          <w:szCs w:val="22"/>
          <w:highlight w:val="yellow"/>
          <w:lang w:val="en-CA"/>
        </w:rPr>
        <w:t>Options 1a and 2a</w:t>
      </w:r>
      <w:r w:rsidR="00815BA6" w:rsidRPr="00CE5FDE">
        <w:rPr>
          <w:rFonts w:cs="Arial"/>
          <w:b/>
          <w:sz w:val="22"/>
          <w:szCs w:val="22"/>
          <w:highlight w:val="yellow"/>
          <w:lang w:val="en-CA"/>
        </w:rPr>
        <w:t xml:space="preserve"> be </w:t>
      </w:r>
      <w:r w:rsidR="00E00B38" w:rsidRPr="00CE5FDE">
        <w:rPr>
          <w:rFonts w:cs="Arial"/>
          <w:b/>
          <w:sz w:val="22"/>
          <w:szCs w:val="22"/>
          <w:highlight w:val="yellow"/>
          <w:lang w:val="en-CA"/>
        </w:rPr>
        <w:t xml:space="preserve">incorporated as </w:t>
      </w:r>
      <w:r w:rsidR="00815BA6" w:rsidRPr="00CE5FDE">
        <w:rPr>
          <w:rFonts w:cs="Arial"/>
          <w:b/>
          <w:sz w:val="22"/>
          <w:szCs w:val="22"/>
          <w:highlight w:val="yellow"/>
          <w:lang w:val="en-CA"/>
        </w:rPr>
        <w:t xml:space="preserve">provincial </w:t>
      </w:r>
      <w:r w:rsidR="00E00B38" w:rsidRPr="00CE5FDE">
        <w:rPr>
          <w:rFonts w:cs="Arial"/>
          <w:b/>
          <w:sz w:val="22"/>
          <w:szCs w:val="22"/>
          <w:highlight w:val="yellow"/>
          <w:lang w:val="en-CA"/>
        </w:rPr>
        <w:t>policy</w:t>
      </w:r>
      <w:r w:rsidR="00E244CF">
        <w:rPr>
          <w:rFonts w:cs="Arial"/>
          <w:b/>
          <w:sz w:val="22"/>
          <w:szCs w:val="22"/>
          <w:highlight w:val="yellow"/>
          <w:lang w:val="en-CA"/>
        </w:rPr>
        <w:t>.</w:t>
      </w:r>
    </w:p>
    <w:p w14:paraId="33069B06" w14:textId="0DD27B29" w:rsidR="00FA56B3" w:rsidRPr="00CE5FDE" w:rsidRDefault="00E244CF" w:rsidP="00E244CF">
      <w:pPr>
        <w:pStyle w:val="ListParagraph"/>
        <w:numPr>
          <w:ilvl w:val="1"/>
          <w:numId w:val="10"/>
        </w:numPr>
        <w:rPr>
          <w:rFonts w:cs="Arial"/>
          <w:sz w:val="22"/>
          <w:szCs w:val="22"/>
          <w:highlight w:val="yellow"/>
          <w:lang w:val="en-CA"/>
        </w:rPr>
      </w:pPr>
      <w:r>
        <w:rPr>
          <w:rFonts w:cs="Arial"/>
          <w:b/>
          <w:sz w:val="22"/>
          <w:szCs w:val="22"/>
          <w:highlight w:val="yellow"/>
          <w:lang w:val="en-CA"/>
        </w:rPr>
        <w:t xml:space="preserve">NOTE: </w:t>
      </w:r>
      <w:r w:rsidR="00F41FE0" w:rsidRPr="00CE5FDE">
        <w:rPr>
          <w:rFonts w:cs="Arial"/>
          <w:b/>
          <w:sz w:val="22"/>
          <w:szCs w:val="22"/>
          <w:highlight w:val="yellow"/>
          <w:lang w:val="en-CA"/>
        </w:rPr>
        <w:t xml:space="preserve">Option 2a requires </w:t>
      </w:r>
      <w:r w:rsidR="005263E5" w:rsidRPr="00CE5FDE">
        <w:rPr>
          <w:rFonts w:cs="Arial"/>
          <w:b/>
          <w:sz w:val="22"/>
          <w:szCs w:val="22"/>
          <w:highlight w:val="yellow"/>
          <w:lang w:val="en-CA"/>
        </w:rPr>
        <w:t>FAIB</w:t>
      </w:r>
      <w:r w:rsidR="00F41FE0" w:rsidRPr="00CE5FDE">
        <w:rPr>
          <w:rFonts w:cs="Arial"/>
          <w:b/>
          <w:sz w:val="22"/>
          <w:szCs w:val="22"/>
          <w:highlight w:val="yellow"/>
          <w:lang w:val="en-CA"/>
        </w:rPr>
        <w:t xml:space="preserve"> analysis </w:t>
      </w:r>
      <w:r>
        <w:rPr>
          <w:rFonts w:cs="Arial"/>
          <w:b/>
          <w:sz w:val="22"/>
          <w:szCs w:val="22"/>
          <w:highlight w:val="yellow"/>
          <w:lang w:val="en-CA"/>
        </w:rPr>
        <w:t>concluding</w:t>
      </w:r>
      <w:r w:rsidR="00F41FE0" w:rsidRPr="00CE5FDE">
        <w:rPr>
          <w:rFonts w:cs="Arial"/>
          <w:b/>
          <w:sz w:val="22"/>
          <w:szCs w:val="22"/>
          <w:highlight w:val="yellow"/>
          <w:lang w:val="en-CA"/>
        </w:rPr>
        <w:t xml:space="preserve"> timber supply is not </w:t>
      </w:r>
      <w:r w:rsidR="00CE5FDE" w:rsidRPr="00CE5FDE">
        <w:rPr>
          <w:rFonts w:cs="Arial"/>
          <w:b/>
          <w:sz w:val="22"/>
          <w:szCs w:val="22"/>
          <w:highlight w:val="yellow"/>
          <w:lang w:val="en-CA"/>
        </w:rPr>
        <w:t xml:space="preserve">significantly </w:t>
      </w:r>
      <w:r w:rsidR="00F41FE0" w:rsidRPr="00CE5FDE">
        <w:rPr>
          <w:rFonts w:cs="Arial"/>
          <w:b/>
          <w:sz w:val="22"/>
          <w:szCs w:val="22"/>
          <w:highlight w:val="yellow"/>
          <w:lang w:val="en-CA"/>
        </w:rPr>
        <w:t>impacted by rotation ages</w:t>
      </w:r>
      <w:r w:rsidR="00CE5FDE" w:rsidRPr="00CE5FDE">
        <w:rPr>
          <w:rFonts w:cs="Arial"/>
          <w:b/>
          <w:sz w:val="22"/>
          <w:szCs w:val="22"/>
          <w:highlight w:val="yellow"/>
          <w:lang w:val="en-CA"/>
        </w:rPr>
        <w:t>, spacing, assumption inputs, etc</w:t>
      </w:r>
      <w:r>
        <w:rPr>
          <w:rFonts w:cs="Arial"/>
          <w:b/>
          <w:sz w:val="22"/>
          <w:szCs w:val="22"/>
          <w:highlight w:val="yellow"/>
          <w:lang w:val="en-CA"/>
        </w:rPr>
        <w:t>.,</w:t>
      </w:r>
      <w:r w:rsidR="00CE5FDE" w:rsidRPr="00CE5FDE">
        <w:rPr>
          <w:rFonts w:cs="Arial"/>
          <w:b/>
          <w:sz w:val="22"/>
          <w:szCs w:val="22"/>
          <w:highlight w:val="yellow"/>
          <w:lang w:val="en-CA"/>
        </w:rPr>
        <w:t xml:space="preserve"> for PHR stands…</w:t>
      </w:r>
    </w:p>
    <w:p w14:paraId="1F75FDA3" w14:textId="77777777" w:rsidR="007A37A8" w:rsidRPr="00283501" w:rsidRDefault="007A37A8" w:rsidP="004669AA">
      <w:pPr>
        <w:rPr>
          <w:rFonts w:cs="Arial"/>
          <w:sz w:val="22"/>
          <w:szCs w:val="22"/>
          <w:lang w:val="en-CA"/>
        </w:rPr>
      </w:pPr>
    </w:p>
    <w:p w14:paraId="0C90227F" w14:textId="77777777" w:rsidR="004669AA" w:rsidRPr="00283501" w:rsidRDefault="004669AA" w:rsidP="004669AA">
      <w:pPr>
        <w:rPr>
          <w:rFonts w:cs="Arial"/>
          <w:sz w:val="22"/>
          <w:szCs w:val="22"/>
          <w:lang w:val="en-CA"/>
        </w:rPr>
      </w:pPr>
    </w:p>
    <w:p w14:paraId="1088122B" w14:textId="77777777" w:rsidR="004669AA" w:rsidRPr="00283501" w:rsidRDefault="004669AA" w:rsidP="004669AA">
      <w:pPr>
        <w:rPr>
          <w:rFonts w:cs="Arial"/>
          <w:sz w:val="22"/>
          <w:szCs w:val="22"/>
          <w:lang w:val="en-CA"/>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078"/>
        <w:gridCol w:w="4590"/>
        <w:gridCol w:w="270"/>
        <w:gridCol w:w="2088"/>
      </w:tblGrid>
      <w:tr w:rsidR="004669AA" w:rsidRPr="00283501" w14:paraId="4BC08976" w14:textId="77777777" w:rsidTr="00241CE1">
        <w:trPr>
          <w:trHeight w:val="863"/>
        </w:trPr>
        <w:tc>
          <w:tcPr>
            <w:tcW w:w="3078" w:type="dxa"/>
            <w:tcBorders>
              <w:top w:val="nil"/>
              <w:bottom w:val="nil"/>
              <w:right w:val="nil"/>
            </w:tcBorders>
          </w:tcPr>
          <w:p w14:paraId="4F2DBFA8" w14:textId="77777777" w:rsidR="004669AA" w:rsidRPr="00283501" w:rsidRDefault="004669AA" w:rsidP="004669AA">
            <w:pPr>
              <w:pStyle w:val="BriefingNotes"/>
              <w:outlineLvl w:val="0"/>
              <w:rPr>
                <w:rFonts w:ascii="Arial" w:hAnsi="Arial" w:cs="Arial"/>
                <w:noProof w:val="0"/>
                <w:sz w:val="22"/>
                <w:szCs w:val="22"/>
              </w:rPr>
            </w:pPr>
            <w:r w:rsidRPr="00283501">
              <w:rPr>
                <w:rFonts w:ascii="Arial" w:hAnsi="Arial" w:cs="Arial"/>
                <w:noProof w:val="0"/>
                <w:sz w:val="22"/>
                <w:szCs w:val="22"/>
              </w:rPr>
              <w:t>Approved   /   Not Approved</w:t>
            </w:r>
          </w:p>
          <w:p w14:paraId="291E672D" w14:textId="77777777" w:rsidR="004669AA" w:rsidRPr="00283501" w:rsidRDefault="004669AA" w:rsidP="004669AA">
            <w:pPr>
              <w:pStyle w:val="BriefingNotes"/>
              <w:outlineLvl w:val="0"/>
              <w:rPr>
                <w:rFonts w:ascii="Arial" w:hAnsi="Arial" w:cs="Arial"/>
                <w:noProof w:val="0"/>
                <w:color w:val="FF0000"/>
                <w:sz w:val="22"/>
                <w:szCs w:val="22"/>
              </w:rPr>
            </w:pPr>
          </w:p>
        </w:tc>
        <w:tc>
          <w:tcPr>
            <w:tcW w:w="4590" w:type="dxa"/>
            <w:tcBorders>
              <w:left w:val="nil"/>
              <w:bottom w:val="nil"/>
              <w:right w:val="nil"/>
            </w:tcBorders>
          </w:tcPr>
          <w:p w14:paraId="0E68E658" w14:textId="77777777" w:rsidR="004669AA" w:rsidRPr="00283501" w:rsidRDefault="004669AA" w:rsidP="004669AA">
            <w:pPr>
              <w:pStyle w:val="BriefingNotes"/>
              <w:jc w:val="center"/>
              <w:outlineLvl w:val="0"/>
              <w:rPr>
                <w:rFonts w:ascii="Arial" w:hAnsi="Arial" w:cs="Arial"/>
                <w:noProof w:val="0"/>
                <w:sz w:val="22"/>
                <w:szCs w:val="22"/>
              </w:rPr>
            </w:pPr>
            <w:r w:rsidRPr="00283501">
              <w:rPr>
                <w:rFonts w:ascii="Arial" w:hAnsi="Arial" w:cs="Arial"/>
                <w:noProof w:val="0"/>
                <w:sz w:val="22"/>
                <w:szCs w:val="22"/>
              </w:rPr>
              <w:t>Signature</w:t>
            </w:r>
          </w:p>
          <w:p w14:paraId="69596BE6" w14:textId="77777777" w:rsidR="004669AA" w:rsidRPr="00283501" w:rsidRDefault="004669AA" w:rsidP="004669AA">
            <w:pPr>
              <w:pStyle w:val="BriefingNotes"/>
              <w:jc w:val="center"/>
              <w:outlineLvl w:val="0"/>
              <w:rPr>
                <w:rFonts w:ascii="Arial" w:hAnsi="Arial" w:cs="Arial"/>
                <w:noProof w:val="0"/>
                <w:color w:val="FF0000"/>
                <w:sz w:val="22"/>
                <w:szCs w:val="22"/>
              </w:rPr>
            </w:pPr>
            <w:r w:rsidRPr="009C30F9">
              <w:rPr>
                <w:rFonts w:ascii="Arial" w:hAnsi="Arial" w:cs="Arial"/>
                <w:noProof w:val="0"/>
                <w:color w:val="D9D9D9" w:themeColor="background1" w:themeShade="D9"/>
                <w:sz w:val="22"/>
                <w:szCs w:val="22"/>
              </w:rPr>
              <w:t>[type name, title, ministry here]</w:t>
            </w:r>
          </w:p>
        </w:tc>
        <w:tc>
          <w:tcPr>
            <w:tcW w:w="270" w:type="dxa"/>
            <w:tcBorders>
              <w:top w:val="nil"/>
              <w:left w:val="nil"/>
              <w:bottom w:val="nil"/>
              <w:right w:val="nil"/>
            </w:tcBorders>
          </w:tcPr>
          <w:p w14:paraId="268D3DA8" w14:textId="77777777" w:rsidR="004669AA" w:rsidRPr="00283501" w:rsidRDefault="004669AA" w:rsidP="004669AA">
            <w:pPr>
              <w:pStyle w:val="BriefingNotes"/>
              <w:outlineLvl w:val="0"/>
              <w:rPr>
                <w:rFonts w:ascii="Arial" w:hAnsi="Arial" w:cs="Arial"/>
                <w:noProof w:val="0"/>
                <w:color w:val="FF0000"/>
                <w:sz w:val="22"/>
                <w:szCs w:val="22"/>
              </w:rPr>
            </w:pPr>
          </w:p>
        </w:tc>
        <w:tc>
          <w:tcPr>
            <w:tcW w:w="2088" w:type="dxa"/>
            <w:tcBorders>
              <w:left w:val="nil"/>
              <w:bottom w:val="nil"/>
            </w:tcBorders>
          </w:tcPr>
          <w:p w14:paraId="13832D7A" w14:textId="77777777" w:rsidR="004669AA" w:rsidRPr="00283501" w:rsidRDefault="004669AA" w:rsidP="004669AA">
            <w:pPr>
              <w:pStyle w:val="BriefingNotes"/>
              <w:tabs>
                <w:tab w:val="left" w:pos="342"/>
              </w:tabs>
              <w:jc w:val="center"/>
              <w:outlineLvl w:val="0"/>
              <w:rPr>
                <w:rFonts w:ascii="Arial" w:hAnsi="Arial" w:cs="Arial"/>
                <w:noProof w:val="0"/>
                <w:sz w:val="22"/>
                <w:szCs w:val="22"/>
              </w:rPr>
            </w:pPr>
            <w:r w:rsidRPr="00283501">
              <w:rPr>
                <w:rFonts w:ascii="Arial" w:hAnsi="Arial" w:cs="Arial"/>
                <w:noProof w:val="0"/>
                <w:sz w:val="22"/>
                <w:szCs w:val="22"/>
              </w:rPr>
              <w:t>Date</w:t>
            </w:r>
          </w:p>
          <w:p w14:paraId="2A7453D3" w14:textId="77777777" w:rsidR="004669AA" w:rsidRPr="00283501" w:rsidRDefault="004669AA" w:rsidP="004669AA">
            <w:pPr>
              <w:pStyle w:val="BriefingNotes"/>
              <w:outlineLvl w:val="0"/>
              <w:rPr>
                <w:rFonts w:ascii="Arial" w:hAnsi="Arial" w:cs="Arial"/>
                <w:noProof w:val="0"/>
                <w:color w:val="FF0000"/>
                <w:sz w:val="22"/>
                <w:szCs w:val="22"/>
              </w:rPr>
            </w:pPr>
          </w:p>
        </w:tc>
      </w:tr>
    </w:tbl>
    <w:p w14:paraId="34665C78" w14:textId="77777777" w:rsidR="004669AA" w:rsidRPr="00283501" w:rsidRDefault="004669AA" w:rsidP="004669AA">
      <w:pPr>
        <w:rPr>
          <w:rFonts w:cs="Arial"/>
          <w:color w:val="000000" w:themeColor="text1"/>
          <w:sz w:val="22"/>
          <w:szCs w:val="22"/>
          <w:lang w:val="en-CA"/>
        </w:rPr>
      </w:pPr>
    </w:p>
    <w:p w14:paraId="55F630F3" w14:textId="61021E2E" w:rsidR="001672C2" w:rsidRDefault="00E10B1B" w:rsidP="004669AA">
      <w:pPr>
        <w:rPr>
          <w:rFonts w:cs="Arial"/>
          <w:sz w:val="22"/>
          <w:szCs w:val="22"/>
          <w:lang w:val="en-CA"/>
        </w:rPr>
      </w:pPr>
      <w:r w:rsidRPr="008F184E">
        <w:rPr>
          <w:rFonts w:cs="Arial"/>
          <w:sz w:val="22"/>
          <w:szCs w:val="22"/>
          <w:lang w:val="en-CA"/>
        </w:rPr>
        <w:t>Attachments</w:t>
      </w:r>
      <w:r w:rsidR="00811DD5" w:rsidRPr="008F184E">
        <w:rPr>
          <w:rFonts w:cs="Arial"/>
          <w:sz w:val="22"/>
          <w:szCs w:val="22"/>
          <w:lang w:val="en-CA"/>
        </w:rPr>
        <w:t>/Appendices</w:t>
      </w:r>
      <w:r w:rsidR="008F184E" w:rsidRPr="008F184E">
        <w:rPr>
          <w:rFonts w:cs="Arial"/>
          <w:sz w:val="22"/>
          <w:szCs w:val="22"/>
          <w:lang w:val="en-CA"/>
        </w:rPr>
        <w:t>:</w:t>
      </w:r>
    </w:p>
    <w:p w14:paraId="51F58959" w14:textId="77777777" w:rsidR="008F184E" w:rsidRPr="008F184E" w:rsidRDefault="008F184E" w:rsidP="004669AA">
      <w:pPr>
        <w:rPr>
          <w:rFonts w:cs="Arial"/>
          <w:sz w:val="22"/>
          <w:szCs w:val="22"/>
          <w:lang w:val="en-CA"/>
        </w:rPr>
      </w:pPr>
    </w:p>
    <w:p w14:paraId="7F904184" w14:textId="426F5F80" w:rsidR="008F184E" w:rsidRPr="008F184E" w:rsidRDefault="008F184E" w:rsidP="008F184E">
      <w:pPr>
        <w:numPr>
          <w:ilvl w:val="0"/>
          <w:numId w:val="6"/>
        </w:numPr>
        <w:ind w:left="709"/>
        <w:rPr>
          <w:rFonts w:cs="Arial"/>
          <w:sz w:val="22"/>
          <w:szCs w:val="22"/>
          <w:lang w:val="en-CA"/>
        </w:rPr>
      </w:pPr>
      <w:r w:rsidRPr="008F184E">
        <w:rPr>
          <w:rFonts w:cs="Arial"/>
          <w:sz w:val="22"/>
          <w:szCs w:val="22"/>
          <w:lang w:val="en-CA"/>
        </w:rPr>
        <w:t>APPENDIX 1: The ISSC Max Density Issues Note expands on the history, context, and preferred options;</w:t>
      </w:r>
    </w:p>
    <w:p w14:paraId="6310FDB3" w14:textId="4882FBA6" w:rsidR="008F184E" w:rsidRPr="008F184E" w:rsidRDefault="008F184E" w:rsidP="004669AA">
      <w:pPr>
        <w:pStyle w:val="ListParagraph"/>
        <w:numPr>
          <w:ilvl w:val="0"/>
          <w:numId w:val="6"/>
        </w:numPr>
        <w:ind w:left="709"/>
        <w:rPr>
          <w:rFonts w:cs="Arial"/>
          <w:sz w:val="22"/>
          <w:szCs w:val="22"/>
          <w:lang w:val="en-CA"/>
        </w:rPr>
      </w:pPr>
      <w:r w:rsidRPr="008F184E">
        <w:rPr>
          <w:rFonts w:cs="Arial"/>
          <w:sz w:val="22"/>
          <w:szCs w:val="22"/>
          <w:lang w:val="en-CA"/>
        </w:rPr>
        <w:t>APPENDIX 2: The current post wildfire/PHR max</w:t>
      </w:r>
      <w:r w:rsidR="001D03AB">
        <w:rPr>
          <w:rFonts w:cs="Arial"/>
          <w:sz w:val="22"/>
          <w:szCs w:val="22"/>
          <w:lang w:val="en-CA"/>
        </w:rPr>
        <w:t>imum</w:t>
      </w:r>
      <w:r w:rsidRPr="008F184E">
        <w:rPr>
          <w:rFonts w:cs="Arial"/>
          <w:sz w:val="22"/>
          <w:szCs w:val="22"/>
          <w:lang w:val="en-CA"/>
        </w:rPr>
        <w:t xml:space="preserve"> density liability held by licensees and BC Timber Sales (hectares anticipated);</w:t>
      </w:r>
    </w:p>
    <w:p w14:paraId="1D8CFC35" w14:textId="34E17645" w:rsidR="008F184E" w:rsidRDefault="008F184E" w:rsidP="008F184E">
      <w:pPr>
        <w:numPr>
          <w:ilvl w:val="0"/>
          <w:numId w:val="6"/>
        </w:numPr>
        <w:ind w:left="709"/>
        <w:rPr>
          <w:rFonts w:cs="Arial"/>
          <w:sz w:val="22"/>
          <w:szCs w:val="22"/>
          <w:lang w:val="en-CA"/>
        </w:rPr>
      </w:pPr>
      <w:r>
        <w:rPr>
          <w:rFonts w:cs="Arial"/>
          <w:sz w:val="22"/>
          <w:szCs w:val="22"/>
          <w:lang w:val="en-CA"/>
        </w:rPr>
        <w:t xml:space="preserve">APPENDIX 3: </w:t>
      </w:r>
      <w:r w:rsidRPr="008F184E">
        <w:rPr>
          <w:rFonts w:cs="Arial"/>
          <w:sz w:val="22"/>
          <w:szCs w:val="22"/>
          <w:lang w:val="en-CA"/>
        </w:rPr>
        <w:t xml:space="preserve">The </w:t>
      </w:r>
      <w:r w:rsidR="001D03AB">
        <w:rPr>
          <w:rFonts w:cs="Arial"/>
          <w:sz w:val="22"/>
          <w:szCs w:val="22"/>
          <w:lang w:val="en-CA"/>
        </w:rPr>
        <w:t xml:space="preserve">North and South Area </w:t>
      </w:r>
      <w:r w:rsidRPr="008F184E">
        <w:rPr>
          <w:rFonts w:cs="Arial"/>
          <w:sz w:val="22"/>
          <w:szCs w:val="22"/>
          <w:lang w:val="en-CA"/>
        </w:rPr>
        <w:t>R</w:t>
      </w:r>
      <w:r>
        <w:rPr>
          <w:rFonts w:cs="Arial"/>
          <w:sz w:val="22"/>
          <w:szCs w:val="22"/>
          <w:lang w:val="en-CA"/>
        </w:rPr>
        <w:t xml:space="preserve">egional </w:t>
      </w:r>
      <w:r w:rsidRPr="008F184E">
        <w:rPr>
          <w:rFonts w:cs="Arial"/>
          <w:sz w:val="22"/>
          <w:szCs w:val="22"/>
          <w:lang w:val="en-CA"/>
        </w:rPr>
        <w:t>E</w:t>
      </w:r>
      <w:r>
        <w:rPr>
          <w:rFonts w:cs="Arial"/>
          <w:sz w:val="22"/>
          <w:szCs w:val="22"/>
          <w:lang w:val="en-CA"/>
        </w:rPr>
        <w:t xml:space="preserve">xecutive </w:t>
      </w:r>
      <w:r w:rsidRPr="008F184E">
        <w:rPr>
          <w:rFonts w:cs="Arial"/>
          <w:sz w:val="22"/>
          <w:szCs w:val="22"/>
          <w:lang w:val="en-CA"/>
        </w:rPr>
        <w:t>D</w:t>
      </w:r>
      <w:r>
        <w:rPr>
          <w:rFonts w:cs="Arial"/>
          <w:sz w:val="22"/>
          <w:szCs w:val="22"/>
          <w:lang w:val="en-CA"/>
        </w:rPr>
        <w:t>irector</w:t>
      </w:r>
      <w:r w:rsidRPr="008F184E">
        <w:rPr>
          <w:rFonts w:cs="Arial"/>
          <w:sz w:val="22"/>
          <w:szCs w:val="22"/>
          <w:lang w:val="en-CA"/>
        </w:rPr>
        <w:t xml:space="preserve"> </w:t>
      </w:r>
      <w:r>
        <w:rPr>
          <w:rFonts w:cs="Arial"/>
          <w:sz w:val="22"/>
          <w:szCs w:val="22"/>
          <w:lang w:val="en-CA"/>
        </w:rPr>
        <w:t>letter</w:t>
      </w:r>
      <w:r w:rsidR="001D03AB">
        <w:rPr>
          <w:rFonts w:cs="Arial"/>
          <w:sz w:val="22"/>
          <w:szCs w:val="22"/>
          <w:lang w:val="en-CA"/>
        </w:rPr>
        <w:t>s</w:t>
      </w:r>
      <w:r>
        <w:rPr>
          <w:rFonts w:cs="Arial"/>
          <w:sz w:val="22"/>
          <w:szCs w:val="22"/>
          <w:lang w:val="en-CA"/>
        </w:rPr>
        <w:t xml:space="preserve"> de</w:t>
      </w:r>
      <w:r w:rsidR="001D03AB">
        <w:rPr>
          <w:rFonts w:cs="Arial"/>
          <w:sz w:val="22"/>
          <w:szCs w:val="22"/>
          <w:lang w:val="en-CA"/>
        </w:rPr>
        <w:t>fining</w:t>
      </w:r>
      <w:r>
        <w:rPr>
          <w:rFonts w:cs="Arial"/>
          <w:sz w:val="22"/>
          <w:szCs w:val="22"/>
          <w:lang w:val="en-CA"/>
        </w:rPr>
        <w:t xml:space="preserve"> current policy</w:t>
      </w:r>
      <w:r w:rsidR="009C30F9">
        <w:rPr>
          <w:rFonts w:cs="Arial"/>
          <w:sz w:val="22"/>
          <w:szCs w:val="22"/>
          <w:lang w:val="en-CA"/>
        </w:rPr>
        <w:t>.</w:t>
      </w:r>
    </w:p>
    <w:p w14:paraId="70EF1954" w14:textId="623F01BF" w:rsidR="005263E5" w:rsidRPr="00CE5FDE" w:rsidRDefault="005263E5" w:rsidP="008F184E">
      <w:pPr>
        <w:numPr>
          <w:ilvl w:val="0"/>
          <w:numId w:val="6"/>
        </w:numPr>
        <w:ind w:left="709"/>
        <w:rPr>
          <w:rFonts w:cs="Arial"/>
          <w:sz w:val="22"/>
          <w:szCs w:val="22"/>
          <w:highlight w:val="yellow"/>
          <w:lang w:val="en-CA"/>
        </w:rPr>
      </w:pPr>
      <w:r w:rsidRPr="00CE5FDE">
        <w:rPr>
          <w:rFonts w:cs="Arial"/>
          <w:sz w:val="22"/>
          <w:szCs w:val="22"/>
          <w:highlight w:val="yellow"/>
          <w:lang w:val="en-CA"/>
        </w:rPr>
        <w:t>APPENDIX 4: FAIB…..</w:t>
      </w:r>
      <w:r w:rsidR="00CE5FDE">
        <w:rPr>
          <w:rFonts w:cs="Arial"/>
          <w:sz w:val="22"/>
          <w:szCs w:val="22"/>
          <w:highlight w:val="yellow"/>
          <w:lang w:val="en-CA"/>
        </w:rPr>
        <w:t xml:space="preserve">analysis/rationale as an </w:t>
      </w:r>
      <w:r w:rsidRPr="00CE5FDE">
        <w:rPr>
          <w:rFonts w:cs="Arial"/>
          <w:sz w:val="22"/>
          <w:szCs w:val="22"/>
          <w:highlight w:val="yellow"/>
          <w:lang w:val="en-CA"/>
        </w:rPr>
        <w:t>attachment</w:t>
      </w:r>
    </w:p>
    <w:p w14:paraId="294CBA35" w14:textId="1DE1A6CD" w:rsidR="008F184E" w:rsidRDefault="008F184E" w:rsidP="008F184E">
      <w:pPr>
        <w:pStyle w:val="ListParagraph"/>
        <w:ind w:left="709"/>
        <w:rPr>
          <w:rFonts w:cs="Arial"/>
          <w:sz w:val="22"/>
          <w:szCs w:val="22"/>
          <w:lang w:val="en-CA"/>
        </w:rPr>
      </w:pPr>
    </w:p>
    <w:p w14:paraId="0F35543A" w14:textId="77777777" w:rsidR="00D95F89" w:rsidRDefault="00D95F89" w:rsidP="008F184E">
      <w:pPr>
        <w:pStyle w:val="ListParagraph"/>
        <w:ind w:left="709"/>
        <w:rPr>
          <w:rFonts w:cs="Arial"/>
          <w:sz w:val="22"/>
          <w:szCs w:val="22"/>
          <w:lang w:val="en-CA"/>
        </w:rPr>
      </w:pPr>
    </w:p>
    <w:p w14:paraId="0BECE866" w14:textId="77777777" w:rsidR="00D95F89" w:rsidRDefault="00D95F89" w:rsidP="008F184E">
      <w:pPr>
        <w:pStyle w:val="ListParagraph"/>
        <w:ind w:left="709"/>
        <w:rPr>
          <w:rFonts w:cs="Arial"/>
          <w:sz w:val="22"/>
          <w:szCs w:val="22"/>
          <w:lang w:val="en-CA"/>
        </w:rPr>
      </w:pPr>
    </w:p>
    <w:p w14:paraId="3595409A" w14:textId="77777777" w:rsidR="00C46D23" w:rsidRPr="00C46D23" w:rsidRDefault="00C46D23" w:rsidP="00C46D23">
      <w:pPr>
        <w:spacing w:line="288" w:lineRule="atLeast"/>
        <w:outlineLvl w:val="3"/>
        <w:rPr>
          <w:rFonts w:ascii="Verdana" w:hAnsi="Verdana"/>
          <w:b/>
          <w:bCs/>
          <w:color w:val="000000"/>
          <w:sz w:val="16"/>
          <w:szCs w:val="16"/>
          <w:lang w:val="en-CA" w:eastAsia="en-CA"/>
        </w:rPr>
      </w:pPr>
      <w:bookmarkStart w:id="1" w:name="section26"/>
      <w:bookmarkEnd w:id="1"/>
      <w:r w:rsidRPr="00C46D23">
        <w:rPr>
          <w:rFonts w:ascii="Verdana" w:hAnsi="Verdana"/>
          <w:b/>
          <w:bCs/>
          <w:color w:val="000000"/>
          <w:sz w:val="16"/>
          <w:szCs w:val="16"/>
          <w:lang w:val="en-CA" w:eastAsia="en-CA"/>
        </w:rPr>
        <w:t>Minister's consideration of stocking standards</w:t>
      </w:r>
    </w:p>
    <w:p w14:paraId="39DC2DB6" w14:textId="77777777" w:rsidR="00C46D23" w:rsidRPr="00C46D23" w:rsidRDefault="00C46D23" w:rsidP="00C46D23">
      <w:pPr>
        <w:spacing w:before="120" w:line="360" w:lineRule="atLeast"/>
        <w:ind w:left="1584"/>
        <w:rPr>
          <w:rFonts w:ascii="Verdana" w:hAnsi="Verdana"/>
          <w:color w:val="000000"/>
          <w:sz w:val="16"/>
          <w:szCs w:val="16"/>
          <w:lang w:val="en-CA" w:eastAsia="en-CA"/>
        </w:rPr>
      </w:pPr>
      <w:r w:rsidRPr="00BF3E37">
        <w:rPr>
          <w:rFonts w:ascii="Verdana" w:hAnsi="Verdana"/>
          <w:b/>
          <w:bCs/>
          <w:color w:val="000000"/>
          <w:sz w:val="16"/>
          <w:szCs w:val="16"/>
          <w:lang w:val="en-CA" w:eastAsia="en-CA"/>
        </w:rPr>
        <w:t>26</w:t>
      </w:r>
      <w:r w:rsidRPr="00BF3E37">
        <w:rPr>
          <w:rFonts w:ascii="Verdana" w:hAnsi="Verdana"/>
          <w:color w:val="000000"/>
          <w:sz w:val="16"/>
          <w:szCs w:val="16"/>
          <w:lang w:val="en-CA" w:eastAsia="en-CA"/>
        </w:rPr>
        <w:t xml:space="preserve">   </w:t>
      </w:r>
      <w:bookmarkStart w:id="2" w:name="d2e7155"/>
      <w:bookmarkEnd w:id="2"/>
      <w:r w:rsidRPr="00BF3E37">
        <w:rPr>
          <w:rFonts w:ascii="Verdana" w:hAnsi="Verdana"/>
          <w:color w:val="000000"/>
          <w:sz w:val="16"/>
          <w:szCs w:val="16"/>
          <w:lang w:val="en-CA" w:eastAsia="en-CA"/>
        </w:rPr>
        <w:t xml:space="preserve">(1) </w:t>
      </w:r>
      <w:r w:rsidRPr="00C46D23">
        <w:rPr>
          <w:rFonts w:ascii="Verdana" w:hAnsi="Verdana"/>
          <w:color w:val="000000"/>
          <w:sz w:val="16"/>
          <w:szCs w:val="16"/>
          <w:lang w:val="en-CA" w:eastAsia="en-CA"/>
        </w:rPr>
        <w:t>If, in specifying stocking standards under section 16, a person satisfies the minister that the person addressed only those factors contained in section 6 of Schedule 1, the minister must not require the person to address other factors.</w:t>
      </w:r>
    </w:p>
    <w:p w14:paraId="4ED269D2" w14:textId="77777777" w:rsidR="00C46D23" w:rsidRPr="00C46D23" w:rsidRDefault="00C46D23" w:rsidP="00C46D23">
      <w:pPr>
        <w:spacing w:line="360" w:lineRule="atLeast"/>
        <w:ind w:left="1560"/>
        <w:rPr>
          <w:rFonts w:ascii="Verdana" w:hAnsi="Verdana"/>
          <w:color w:val="000000"/>
          <w:sz w:val="16"/>
          <w:szCs w:val="16"/>
          <w:lang w:val="en-CA" w:eastAsia="en-CA"/>
        </w:rPr>
      </w:pPr>
      <w:bookmarkStart w:id="3" w:name="d2e7164"/>
      <w:bookmarkEnd w:id="3"/>
      <w:r w:rsidRPr="00BF3E37">
        <w:rPr>
          <w:rFonts w:ascii="Verdana" w:hAnsi="Verdana"/>
          <w:color w:val="000000"/>
          <w:sz w:val="16"/>
          <w:szCs w:val="16"/>
          <w:lang w:val="en-CA" w:eastAsia="en-CA"/>
        </w:rPr>
        <w:t xml:space="preserve">(2) </w:t>
      </w:r>
      <w:r w:rsidRPr="00C46D23">
        <w:rPr>
          <w:rFonts w:ascii="Verdana" w:hAnsi="Verdana"/>
          <w:color w:val="000000"/>
          <w:sz w:val="16"/>
          <w:szCs w:val="16"/>
          <w:lang w:val="en-CA" w:eastAsia="en-CA"/>
        </w:rPr>
        <w:t>The minister may request information under section 16 (2.1) of the Act in respect of stocking standards if the information is</w:t>
      </w:r>
    </w:p>
    <w:p w14:paraId="79327ACC"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4" w:name="d2e7173"/>
      <w:bookmarkEnd w:id="4"/>
      <w:r w:rsidRPr="00BF3E37">
        <w:rPr>
          <w:rFonts w:ascii="Verdana" w:hAnsi="Verdana"/>
          <w:color w:val="000000"/>
          <w:sz w:val="16"/>
          <w:szCs w:val="16"/>
          <w:lang w:val="en-CA" w:eastAsia="en-CA"/>
        </w:rPr>
        <w:t>(a)</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relevant</w:t>
      </w:r>
      <w:proofErr w:type="gramEnd"/>
      <w:r w:rsidRPr="00C46D23">
        <w:rPr>
          <w:rFonts w:ascii="Verdana" w:hAnsi="Verdana"/>
          <w:color w:val="000000"/>
          <w:sz w:val="16"/>
          <w:szCs w:val="16"/>
          <w:lang w:val="en-CA" w:eastAsia="en-CA"/>
        </w:rPr>
        <w:t xml:space="preserve"> to the factors in section 6 of Schedule 1 that were addressed, if any,</w:t>
      </w:r>
    </w:p>
    <w:p w14:paraId="209DD853"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5" w:name="d2e7183"/>
      <w:bookmarkEnd w:id="5"/>
      <w:r w:rsidRPr="00BF3E37">
        <w:rPr>
          <w:rFonts w:ascii="Verdana" w:hAnsi="Verdana"/>
          <w:color w:val="000000"/>
          <w:sz w:val="16"/>
          <w:szCs w:val="16"/>
          <w:lang w:val="en-CA" w:eastAsia="en-CA"/>
        </w:rPr>
        <w:t>(b)</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relevant</w:t>
      </w:r>
      <w:proofErr w:type="gramEnd"/>
      <w:r w:rsidRPr="00C46D23">
        <w:rPr>
          <w:rFonts w:ascii="Verdana" w:hAnsi="Verdana"/>
          <w:color w:val="000000"/>
          <w:sz w:val="16"/>
          <w:szCs w:val="16"/>
          <w:lang w:val="en-CA" w:eastAsia="en-CA"/>
        </w:rPr>
        <w:t xml:space="preserve"> to any factor that the person addressed that is not a factor listed in section 6 of Schedule 1, and</w:t>
      </w:r>
    </w:p>
    <w:p w14:paraId="6280B780"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6" w:name="d2e7192"/>
      <w:bookmarkEnd w:id="6"/>
      <w:r w:rsidRPr="00BF3E37">
        <w:rPr>
          <w:rFonts w:ascii="Verdana" w:hAnsi="Verdana"/>
          <w:color w:val="000000"/>
          <w:sz w:val="16"/>
          <w:szCs w:val="16"/>
          <w:lang w:val="en-CA" w:eastAsia="en-CA"/>
        </w:rPr>
        <w:t>(c)</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either</w:t>
      </w:r>
      <w:proofErr w:type="gramEnd"/>
      <w:r w:rsidRPr="00C46D23">
        <w:rPr>
          <w:rFonts w:ascii="Verdana" w:hAnsi="Verdana"/>
          <w:color w:val="000000"/>
          <w:sz w:val="16"/>
          <w:szCs w:val="16"/>
          <w:lang w:val="en-CA" w:eastAsia="en-CA"/>
        </w:rPr>
        <w:t xml:space="preserve"> available to the person or in the control or possession of the person.</w:t>
      </w:r>
    </w:p>
    <w:p w14:paraId="7F0C910C" w14:textId="77777777" w:rsidR="00C46D23" w:rsidRPr="00C46D23" w:rsidRDefault="00C46D23" w:rsidP="00C46D23">
      <w:pPr>
        <w:spacing w:line="360" w:lineRule="atLeast"/>
        <w:ind w:left="1560"/>
        <w:rPr>
          <w:rFonts w:ascii="Verdana" w:hAnsi="Verdana"/>
          <w:color w:val="000000"/>
          <w:sz w:val="16"/>
          <w:szCs w:val="16"/>
          <w:lang w:val="en-CA" w:eastAsia="en-CA"/>
        </w:rPr>
      </w:pPr>
      <w:bookmarkStart w:id="7" w:name="d2e7201"/>
      <w:bookmarkEnd w:id="7"/>
      <w:r w:rsidRPr="00BF3E37">
        <w:rPr>
          <w:rFonts w:ascii="Verdana" w:hAnsi="Verdana"/>
          <w:color w:val="000000"/>
          <w:sz w:val="16"/>
          <w:szCs w:val="16"/>
          <w:lang w:val="en-CA" w:eastAsia="en-CA"/>
        </w:rPr>
        <w:t xml:space="preserve">(3) </w:t>
      </w:r>
      <w:r w:rsidRPr="00C46D23">
        <w:rPr>
          <w:rFonts w:ascii="Verdana" w:hAnsi="Verdana"/>
          <w:color w:val="000000"/>
          <w:sz w:val="16"/>
          <w:szCs w:val="16"/>
          <w:lang w:val="en-CA" w:eastAsia="en-CA"/>
        </w:rPr>
        <w:t xml:space="preserve">The minister must approve the regeneration date, free growing height and </w:t>
      </w:r>
      <w:r w:rsidRPr="00C46D23">
        <w:rPr>
          <w:rFonts w:ascii="Verdana" w:hAnsi="Verdana"/>
          <w:color w:val="000000"/>
          <w:sz w:val="16"/>
          <w:szCs w:val="16"/>
          <w:highlight w:val="yellow"/>
          <w:lang w:val="en-CA" w:eastAsia="en-CA"/>
        </w:rPr>
        <w:t>stocking standards</w:t>
      </w:r>
      <w:r w:rsidRPr="00C46D23">
        <w:rPr>
          <w:rFonts w:ascii="Verdana" w:hAnsi="Verdana"/>
          <w:color w:val="000000"/>
          <w:sz w:val="16"/>
          <w:szCs w:val="16"/>
          <w:lang w:val="en-CA" w:eastAsia="en-CA"/>
        </w:rPr>
        <w:t xml:space="preserve"> referred to in section 16 (3) if the minister is satisfied that</w:t>
      </w:r>
    </w:p>
    <w:p w14:paraId="20257A9D" w14:textId="77777777" w:rsidR="00C46D23" w:rsidRPr="00C46D23" w:rsidRDefault="00C46D23" w:rsidP="00C46D23">
      <w:pPr>
        <w:spacing w:line="360" w:lineRule="atLeast"/>
        <w:ind w:left="2664"/>
        <w:rPr>
          <w:rFonts w:ascii="Verdana" w:hAnsi="Verdana"/>
          <w:color w:val="000000"/>
          <w:sz w:val="16"/>
          <w:szCs w:val="16"/>
          <w:highlight w:val="yellow"/>
          <w:lang w:val="en-CA" w:eastAsia="en-CA"/>
        </w:rPr>
      </w:pPr>
      <w:bookmarkStart w:id="8" w:name="d2e7210"/>
      <w:bookmarkEnd w:id="8"/>
      <w:r w:rsidRPr="00BF3E37">
        <w:rPr>
          <w:rFonts w:ascii="Verdana" w:hAnsi="Verdana"/>
          <w:color w:val="000000"/>
          <w:sz w:val="16"/>
          <w:szCs w:val="16"/>
          <w:lang w:val="en-CA" w:eastAsia="en-CA"/>
        </w:rPr>
        <w:t>(a)</w:t>
      </w:r>
      <w:r w:rsidRPr="00C46D23">
        <w:rPr>
          <w:rFonts w:ascii="Verdana" w:hAnsi="Verdana"/>
          <w:color w:val="000000"/>
          <w:sz w:val="16"/>
          <w:szCs w:val="16"/>
          <w:lang w:val="en-CA" w:eastAsia="en-CA"/>
        </w:rPr>
        <w:t xml:space="preserve"> </w:t>
      </w:r>
      <w:r w:rsidRPr="00C46D23">
        <w:rPr>
          <w:rFonts w:ascii="Verdana" w:hAnsi="Verdana"/>
          <w:color w:val="000000"/>
          <w:sz w:val="16"/>
          <w:szCs w:val="16"/>
          <w:highlight w:val="yellow"/>
          <w:lang w:val="en-CA" w:eastAsia="en-CA"/>
        </w:rPr>
        <w:t>the regeneration date and the standards will result in the area being stocked with ecologically suitable species that address immediate and long-term forest health issues on the area, to a density or to a basal area that, in either case,</w:t>
      </w:r>
    </w:p>
    <w:p w14:paraId="58DD993F" w14:textId="77777777" w:rsidR="00C46D23" w:rsidRPr="00C46D23" w:rsidRDefault="00C46D23" w:rsidP="00C46D23">
      <w:pPr>
        <w:spacing w:line="360" w:lineRule="atLeast"/>
        <w:ind w:left="3384"/>
        <w:rPr>
          <w:rFonts w:ascii="Verdana" w:hAnsi="Verdana"/>
          <w:color w:val="000000"/>
          <w:sz w:val="16"/>
          <w:szCs w:val="16"/>
          <w:highlight w:val="yellow"/>
          <w:lang w:val="en-CA" w:eastAsia="en-CA"/>
        </w:rPr>
      </w:pPr>
      <w:bookmarkStart w:id="9" w:name="d2e7219"/>
      <w:bookmarkEnd w:id="9"/>
      <w:r w:rsidRPr="00BF3E37">
        <w:rPr>
          <w:rFonts w:ascii="Verdana" w:hAnsi="Verdana"/>
          <w:color w:val="000000"/>
          <w:sz w:val="16"/>
          <w:szCs w:val="16"/>
          <w:highlight w:val="yellow"/>
          <w:lang w:val="en-CA" w:eastAsia="en-CA"/>
        </w:rPr>
        <w:t>(</w:t>
      </w:r>
      <w:proofErr w:type="spellStart"/>
      <w:proofErr w:type="gramStart"/>
      <w:r w:rsidRPr="00BF3E37">
        <w:rPr>
          <w:rFonts w:ascii="Verdana" w:hAnsi="Verdana"/>
          <w:color w:val="000000"/>
          <w:sz w:val="16"/>
          <w:szCs w:val="16"/>
          <w:highlight w:val="yellow"/>
          <w:lang w:val="en-CA" w:eastAsia="en-CA"/>
        </w:rPr>
        <w:t>i</w:t>
      </w:r>
      <w:proofErr w:type="spellEnd"/>
      <w:proofErr w:type="gramEnd"/>
      <w:r w:rsidRPr="00BF3E37">
        <w:rPr>
          <w:rFonts w:ascii="Verdana" w:hAnsi="Verdana"/>
          <w:color w:val="000000"/>
          <w:sz w:val="16"/>
          <w:szCs w:val="16"/>
          <w:highlight w:val="yellow"/>
          <w:lang w:val="en-CA" w:eastAsia="en-CA"/>
        </w:rPr>
        <w:t xml:space="preserve">) </w:t>
      </w:r>
      <w:r w:rsidRPr="00C46D23">
        <w:rPr>
          <w:rFonts w:ascii="Verdana" w:hAnsi="Verdana"/>
          <w:color w:val="000000"/>
          <w:sz w:val="16"/>
          <w:szCs w:val="16"/>
          <w:highlight w:val="yellow"/>
          <w:lang w:val="en-CA" w:eastAsia="en-CA"/>
        </w:rPr>
        <w:t>is consistent with maintaining or enhancing an economically valuable supply of commercial timber from British Columbia's forests, and</w:t>
      </w:r>
    </w:p>
    <w:p w14:paraId="484CF947" w14:textId="77777777" w:rsidR="00C46D23" w:rsidRPr="00C46D23" w:rsidRDefault="00C46D23" w:rsidP="00C46D23">
      <w:pPr>
        <w:spacing w:line="360" w:lineRule="atLeast"/>
        <w:ind w:left="3384"/>
        <w:rPr>
          <w:rFonts w:ascii="Verdana" w:hAnsi="Verdana"/>
          <w:color w:val="000000"/>
          <w:sz w:val="16"/>
          <w:szCs w:val="16"/>
          <w:lang w:val="en-CA" w:eastAsia="en-CA"/>
        </w:rPr>
      </w:pPr>
      <w:bookmarkStart w:id="10" w:name="d2e7228"/>
      <w:bookmarkEnd w:id="10"/>
      <w:r w:rsidRPr="00BF3E37">
        <w:rPr>
          <w:rFonts w:ascii="Verdana" w:hAnsi="Verdana"/>
          <w:color w:val="000000"/>
          <w:sz w:val="16"/>
          <w:szCs w:val="16"/>
          <w:highlight w:val="yellow"/>
          <w:lang w:val="en-CA" w:eastAsia="en-CA"/>
        </w:rPr>
        <w:t>(</w:t>
      </w:r>
      <w:proofErr w:type="gramStart"/>
      <w:r w:rsidRPr="00BF3E37">
        <w:rPr>
          <w:rFonts w:ascii="Verdana" w:hAnsi="Verdana"/>
          <w:color w:val="000000"/>
          <w:sz w:val="16"/>
          <w:szCs w:val="16"/>
          <w:highlight w:val="yellow"/>
          <w:lang w:val="en-CA" w:eastAsia="en-CA"/>
        </w:rPr>
        <w:t>ii</w:t>
      </w:r>
      <w:proofErr w:type="gramEnd"/>
      <w:r w:rsidRPr="00BF3E37">
        <w:rPr>
          <w:rFonts w:ascii="Verdana" w:hAnsi="Verdana"/>
          <w:color w:val="000000"/>
          <w:sz w:val="16"/>
          <w:szCs w:val="16"/>
          <w:highlight w:val="yellow"/>
          <w:lang w:val="en-CA" w:eastAsia="en-CA"/>
        </w:rPr>
        <w:t xml:space="preserve">) </w:t>
      </w:r>
      <w:r w:rsidRPr="00C46D23">
        <w:rPr>
          <w:rFonts w:ascii="Verdana" w:hAnsi="Verdana"/>
          <w:color w:val="000000"/>
          <w:sz w:val="16"/>
          <w:szCs w:val="16"/>
          <w:highlight w:val="yellow"/>
          <w:lang w:val="en-CA" w:eastAsia="en-CA"/>
        </w:rPr>
        <w:t>is consistent with the timber supply analysis and forest management assumptions that apply to the area covered by the plan on the date that the plan is submitted for approval, and</w:t>
      </w:r>
    </w:p>
    <w:p w14:paraId="4C03E824"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11" w:name="d2e7238"/>
      <w:bookmarkEnd w:id="11"/>
      <w:r w:rsidRPr="00BF3E37">
        <w:rPr>
          <w:rFonts w:ascii="Verdana" w:hAnsi="Verdana"/>
          <w:color w:val="000000"/>
          <w:sz w:val="16"/>
          <w:szCs w:val="16"/>
          <w:lang w:val="en-CA" w:eastAsia="en-CA"/>
        </w:rPr>
        <w:t>(b)</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the</w:t>
      </w:r>
      <w:proofErr w:type="gramEnd"/>
      <w:r w:rsidRPr="00C46D23">
        <w:rPr>
          <w:rFonts w:ascii="Verdana" w:hAnsi="Verdana"/>
          <w:color w:val="000000"/>
          <w:sz w:val="16"/>
          <w:szCs w:val="16"/>
          <w:lang w:val="en-CA" w:eastAsia="en-CA"/>
        </w:rPr>
        <w:t xml:space="preserve"> free growing height is of sufficient height to demonstrate that the tree is adapted to the site, and is growing well and can reasonably be expected to continue to do so.</w:t>
      </w:r>
    </w:p>
    <w:p w14:paraId="4CED94A1" w14:textId="77777777" w:rsidR="00C46D23" w:rsidRPr="00C46D23" w:rsidRDefault="00C46D23" w:rsidP="00C46D23">
      <w:pPr>
        <w:spacing w:line="360" w:lineRule="atLeast"/>
        <w:ind w:left="1560"/>
        <w:rPr>
          <w:rFonts w:ascii="Verdana" w:hAnsi="Verdana"/>
          <w:color w:val="000000"/>
          <w:sz w:val="16"/>
          <w:szCs w:val="16"/>
          <w:lang w:val="en-CA" w:eastAsia="en-CA"/>
        </w:rPr>
      </w:pPr>
      <w:bookmarkStart w:id="12" w:name="d2e7247"/>
      <w:bookmarkEnd w:id="12"/>
      <w:r w:rsidRPr="00BF3E37">
        <w:rPr>
          <w:rFonts w:ascii="Verdana" w:hAnsi="Verdana"/>
          <w:color w:val="000000"/>
          <w:sz w:val="16"/>
          <w:szCs w:val="16"/>
          <w:lang w:val="en-CA" w:eastAsia="en-CA"/>
        </w:rPr>
        <w:t xml:space="preserve">(4) </w:t>
      </w:r>
      <w:r w:rsidRPr="00C46D23">
        <w:rPr>
          <w:rFonts w:ascii="Verdana" w:hAnsi="Verdana"/>
          <w:color w:val="000000"/>
          <w:sz w:val="16"/>
          <w:szCs w:val="16"/>
          <w:lang w:val="en-CA" w:eastAsia="en-CA"/>
        </w:rPr>
        <w:t>The minister must approve the stocking standards referred to in section 16 (4) if the minister is satisfied that the standards will result in the area being stocked with ecologically suitable species that address immediate and long-term forest health issues on the area, to a density or to a basal area that, in either case, is consistent with</w:t>
      </w:r>
    </w:p>
    <w:p w14:paraId="516BBF60"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13" w:name="d2e7256"/>
      <w:bookmarkEnd w:id="13"/>
      <w:r w:rsidRPr="00BF3E37">
        <w:rPr>
          <w:rFonts w:ascii="Verdana" w:hAnsi="Verdana"/>
          <w:color w:val="000000"/>
          <w:sz w:val="16"/>
          <w:szCs w:val="16"/>
          <w:lang w:val="en-CA" w:eastAsia="en-CA"/>
        </w:rPr>
        <w:t>(a)</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maintaining</w:t>
      </w:r>
      <w:proofErr w:type="gramEnd"/>
      <w:r w:rsidRPr="00C46D23">
        <w:rPr>
          <w:rFonts w:ascii="Verdana" w:hAnsi="Verdana"/>
          <w:color w:val="000000"/>
          <w:sz w:val="16"/>
          <w:szCs w:val="16"/>
          <w:lang w:val="en-CA" w:eastAsia="en-CA"/>
        </w:rPr>
        <w:t xml:space="preserve"> or enhancing an economically valuable supply of commercial timber from British Columbia's forests, and</w:t>
      </w:r>
    </w:p>
    <w:p w14:paraId="2D99AC61" w14:textId="77777777" w:rsidR="00C46D23" w:rsidRPr="00C46D23" w:rsidRDefault="00C46D23" w:rsidP="00C46D23">
      <w:pPr>
        <w:spacing w:line="360" w:lineRule="atLeast"/>
        <w:ind w:left="2664"/>
        <w:rPr>
          <w:rFonts w:ascii="Verdana" w:hAnsi="Verdana"/>
          <w:color w:val="000000"/>
          <w:sz w:val="16"/>
          <w:szCs w:val="16"/>
          <w:lang w:val="en-CA" w:eastAsia="en-CA"/>
        </w:rPr>
      </w:pPr>
      <w:bookmarkStart w:id="14" w:name="d2e7265"/>
      <w:bookmarkEnd w:id="14"/>
      <w:r w:rsidRPr="00BF3E37">
        <w:rPr>
          <w:rFonts w:ascii="Verdana" w:hAnsi="Verdana"/>
          <w:color w:val="000000"/>
          <w:sz w:val="16"/>
          <w:szCs w:val="16"/>
          <w:lang w:val="en-CA" w:eastAsia="en-CA"/>
        </w:rPr>
        <w:t>(b)</w:t>
      </w:r>
      <w:r w:rsidRPr="00C46D23">
        <w:rPr>
          <w:rFonts w:ascii="Verdana" w:hAnsi="Verdana"/>
          <w:color w:val="000000"/>
          <w:sz w:val="16"/>
          <w:szCs w:val="16"/>
          <w:lang w:val="en-CA" w:eastAsia="en-CA"/>
        </w:rPr>
        <w:t xml:space="preserve"> </w:t>
      </w:r>
      <w:proofErr w:type="gramStart"/>
      <w:r w:rsidRPr="00C46D23">
        <w:rPr>
          <w:rFonts w:ascii="Verdana" w:hAnsi="Verdana"/>
          <w:color w:val="000000"/>
          <w:sz w:val="16"/>
          <w:szCs w:val="16"/>
          <w:lang w:val="en-CA" w:eastAsia="en-CA"/>
        </w:rPr>
        <w:t>the</w:t>
      </w:r>
      <w:proofErr w:type="gramEnd"/>
      <w:r w:rsidRPr="00C46D23">
        <w:rPr>
          <w:rFonts w:ascii="Verdana" w:hAnsi="Verdana"/>
          <w:color w:val="000000"/>
          <w:sz w:val="16"/>
          <w:szCs w:val="16"/>
          <w:lang w:val="en-CA" w:eastAsia="en-CA"/>
        </w:rPr>
        <w:t xml:space="preserve"> timber supply analysis and forest management assumptions that apply to the area covered by the plan on the date that the plan is submitted for approval.</w:t>
      </w:r>
    </w:p>
    <w:p w14:paraId="7B76CB4B" w14:textId="77777777" w:rsidR="00C46D23" w:rsidRPr="00C46D23" w:rsidRDefault="00C46D23" w:rsidP="00C46D23">
      <w:pPr>
        <w:spacing w:line="360" w:lineRule="atLeast"/>
        <w:ind w:left="1560"/>
        <w:rPr>
          <w:rFonts w:ascii="Verdana" w:hAnsi="Verdana"/>
          <w:color w:val="000000"/>
          <w:sz w:val="16"/>
          <w:szCs w:val="16"/>
          <w:lang w:val="en-CA" w:eastAsia="en-CA"/>
        </w:rPr>
      </w:pPr>
      <w:bookmarkStart w:id="15" w:name="d2e7274"/>
      <w:bookmarkEnd w:id="15"/>
      <w:r w:rsidRPr="00BF3E37">
        <w:rPr>
          <w:rFonts w:ascii="Verdana" w:hAnsi="Verdana"/>
          <w:color w:val="000000"/>
          <w:sz w:val="16"/>
          <w:szCs w:val="16"/>
          <w:lang w:val="en-CA" w:eastAsia="en-CA"/>
        </w:rPr>
        <w:t xml:space="preserve">(5) </w:t>
      </w:r>
      <w:r w:rsidRPr="00C46D23">
        <w:rPr>
          <w:rFonts w:ascii="Verdana" w:hAnsi="Verdana"/>
          <w:color w:val="000000"/>
          <w:sz w:val="16"/>
          <w:szCs w:val="16"/>
          <w:lang w:val="en-CA" w:eastAsia="en-CA"/>
        </w:rPr>
        <w:t>The minister may approve the stocking standards referred to in section 16 (3) or (4), even though they do not conform to subsection (3) or (4) of this section, if the minister is satisfied that the regeneration date and stocking standards are reasonable, having regard to the future timber supply for the area.</w:t>
      </w:r>
    </w:p>
    <w:p w14:paraId="1761F615" w14:textId="77777777" w:rsidR="00C46D23" w:rsidRPr="00C46D23" w:rsidRDefault="00C46D23" w:rsidP="00C46D23">
      <w:pPr>
        <w:spacing w:before="168" w:after="168" w:line="360" w:lineRule="atLeast"/>
        <w:ind w:left="3864"/>
        <w:rPr>
          <w:rFonts w:ascii="Verdana" w:hAnsi="Verdana"/>
          <w:color w:val="000000"/>
          <w:sz w:val="16"/>
          <w:szCs w:val="16"/>
          <w:lang w:val="en-CA" w:eastAsia="en-CA"/>
        </w:rPr>
      </w:pPr>
      <w:r w:rsidRPr="00C46D23">
        <w:rPr>
          <w:rFonts w:ascii="Verdana" w:hAnsi="Verdana"/>
          <w:color w:val="000000"/>
          <w:sz w:val="16"/>
          <w:szCs w:val="16"/>
          <w:lang w:val="en-CA" w:eastAsia="en-CA"/>
        </w:rPr>
        <w:t>[</w:t>
      </w:r>
      <w:proofErr w:type="spellStart"/>
      <w:proofErr w:type="gramStart"/>
      <w:r w:rsidRPr="00C46D23">
        <w:rPr>
          <w:rFonts w:ascii="Verdana" w:hAnsi="Verdana"/>
          <w:color w:val="000000"/>
          <w:sz w:val="16"/>
          <w:szCs w:val="16"/>
          <w:lang w:val="en-CA" w:eastAsia="en-CA"/>
        </w:rPr>
        <w:t>en</w:t>
      </w:r>
      <w:proofErr w:type="spellEnd"/>
      <w:proofErr w:type="gramEnd"/>
      <w:r w:rsidRPr="00C46D23">
        <w:rPr>
          <w:rFonts w:ascii="Verdana" w:hAnsi="Verdana"/>
          <w:color w:val="000000"/>
          <w:sz w:val="16"/>
          <w:szCs w:val="16"/>
          <w:lang w:val="en-CA" w:eastAsia="en-CA"/>
        </w:rPr>
        <w:t>. B.C. Reg. 580/2004, s. 24; am. B.C. Reg. 62/2005, s. 3.]</w:t>
      </w:r>
    </w:p>
    <w:p w14:paraId="1A9C54CB" w14:textId="77777777" w:rsidR="00D95F89" w:rsidRDefault="00D95F89" w:rsidP="008F184E">
      <w:pPr>
        <w:pStyle w:val="ListParagraph"/>
        <w:ind w:left="709"/>
        <w:rPr>
          <w:rFonts w:cs="Arial"/>
          <w:sz w:val="22"/>
          <w:szCs w:val="22"/>
          <w:lang w:val="en-CA"/>
        </w:rPr>
      </w:pPr>
    </w:p>
    <w:p w14:paraId="3D79FD9C" w14:textId="77777777" w:rsidR="00D95F89" w:rsidRDefault="00D95F89" w:rsidP="008F184E">
      <w:pPr>
        <w:pStyle w:val="ListParagraph"/>
        <w:ind w:left="709"/>
        <w:rPr>
          <w:rFonts w:cs="Arial"/>
          <w:sz w:val="22"/>
          <w:szCs w:val="22"/>
          <w:lang w:val="en-CA"/>
        </w:rPr>
      </w:pPr>
    </w:p>
    <w:p w14:paraId="45B2A831" w14:textId="77777777" w:rsidR="00D95F89" w:rsidRDefault="00D95F89" w:rsidP="008F184E">
      <w:pPr>
        <w:pStyle w:val="ListParagraph"/>
        <w:ind w:left="709"/>
        <w:rPr>
          <w:rFonts w:cs="Arial"/>
          <w:sz w:val="22"/>
          <w:szCs w:val="22"/>
          <w:lang w:val="en-CA"/>
        </w:rPr>
      </w:pPr>
    </w:p>
    <w:p w14:paraId="71EB2DA6" w14:textId="77777777" w:rsidR="00D95F89" w:rsidRPr="008F184E" w:rsidRDefault="00D95F89" w:rsidP="008F184E">
      <w:pPr>
        <w:pStyle w:val="ListParagraph"/>
        <w:ind w:left="709"/>
        <w:rPr>
          <w:rFonts w:cs="Arial"/>
          <w:sz w:val="22"/>
          <w:szCs w:val="22"/>
          <w:lang w:val="en-CA"/>
        </w:rPr>
      </w:pPr>
    </w:p>
    <w:p w14:paraId="60C0AD72" w14:textId="77777777" w:rsidR="001672C2" w:rsidRPr="00283501" w:rsidRDefault="001672C2" w:rsidP="004669AA">
      <w:pPr>
        <w:rPr>
          <w:rFonts w:cs="Arial"/>
          <w:sz w:val="22"/>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282"/>
        <w:gridCol w:w="1907"/>
        <w:gridCol w:w="1900"/>
        <w:gridCol w:w="1897"/>
      </w:tblGrid>
      <w:tr w:rsidR="00E71654" w:rsidRPr="00E71654" w14:paraId="3AF48D5A" w14:textId="77777777" w:rsidTr="00DE0C1C">
        <w:tc>
          <w:tcPr>
            <w:tcW w:w="4219" w:type="dxa"/>
          </w:tcPr>
          <w:p w14:paraId="5ACAE014" w14:textId="77777777" w:rsidR="00E71654" w:rsidRPr="00E71654" w:rsidRDefault="00E71654" w:rsidP="00E71654">
            <w:pPr>
              <w:spacing w:before="60" w:after="60"/>
              <w:ind w:left="720" w:hanging="720"/>
              <w:rPr>
                <w:rFonts w:cs="Arial"/>
                <w:b/>
                <w:sz w:val="18"/>
                <w:szCs w:val="18"/>
                <w:lang w:val="en-CA"/>
              </w:rPr>
            </w:pPr>
            <w:r w:rsidRPr="00E71654">
              <w:rPr>
                <w:rFonts w:cs="Arial"/>
                <w:b/>
                <w:sz w:val="18"/>
                <w:szCs w:val="18"/>
                <w:lang w:val="en-CA"/>
              </w:rPr>
              <w:t>PREPARED BY:</w:t>
            </w:r>
          </w:p>
        </w:tc>
        <w:tc>
          <w:tcPr>
            <w:tcW w:w="284" w:type="dxa"/>
          </w:tcPr>
          <w:p w14:paraId="34034E29" w14:textId="77777777" w:rsidR="00E71654" w:rsidRPr="00E71654" w:rsidRDefault="00E71654" w:rsidP="00E71654">
            <w:pPr>
              <w:spacing w:before="60" w:after="60"/>
              <w:rPr>
                <w:rFonts w:cs="Arial"/>
                <w:sz w:val="18"/>
                <w:szCs w:val="18"/>
                <w:lang w:val="en-CA"/>
              </w:rPr>
            </w:pPr>
          </w:p>
        </w:tc>
        <w:tc>
          <w:tcPr>
            <w:tcW w:w="5793" w:type="dxa"/>
            <w:gridSpan w:val="3"/>
            <w:tcBorders>
              <w:bottom w:val="single" w:sz="8" w:space="0" w:color="auto"/>
            </w:tcBorders>
          </w:tcPr>
          <w:p w14:paraId="7DDA4E23" w14:textId="77777777" w:rsidR="00E71654" w:rsidRPr="00E71654" w:rsidRDefault="00E71654" w:rsidP="00E71654">
            <w:pPr>
              <w:spacing w:before="60" w:after="60"/>
              <w:ind w:left="720" w:hanging="720"/>
              <w:rPr>
                <w:rFonts w:cs="Arial"/>
                <w:b/>
                <w:sz w:val="18"/>
                <w:szCs w:val="18"/>
                <w:lang w:val="en-CA"/>
              </w:rPr>
            </w:pPr>
            <w:r>
              <w:rPr>
                <w:rFonts w:cs="Arial"/>
                <w:b/>
                <w:sz w:val="18"/>
                <w:szCs w:val="18"/>
                <w:lang w:val="en-CA"/>
              </w:rPr>
              <w:t>REVIEWED</w:t>
            </w:r>
            <w:r w:rsidRPr="00E71654">
              <w:rPr>
                <w:rFonts w:cs="Arial"/>
                <w:b/>
                <w:sz w:val="18"/>
                <w:szCs w:val="18"/>
                <w:lang w:val="en-CA"/>
              </w:rPr>
              <w:t xml:space="preserve"> </w:t>
            </w:r>
            <w:r>
              <w:rPr>
                <w:rFonts w:cs="Arial"/>
                <w:b/>
                <w:sz w:val="18"/>
                <w:szCs w:val="18"/>
                <w:lang w:val="en-CA"/>
              </w:rPr>
              <w:t>BY:</w:t>
            </w:r>
          </w:p>
        </w:tc>
      </w:tr>
      <w:tr w:rsidR="00E71654" w:rsidRPr="00E71654" w14:paraId="48372606" w14:textId="77777777" w:rsidTr="00DE0C1C">
        <w:trPr>
          <w:trHeight w:val="165"/>
        </w:trPr>
        <w:tc>
          <w:tcPr>
            <w:tcW w:w="4219" w:type="dxa"/>
            <w:vMerge w:val="restart"/>
            <w:vAlign w:val="center"/>
          </w:tcPr>
          <w:p w14:paraId="52DF7A41" w14:textId="77777777" w:rsidR="006E72BC" w:rsidRPr="009A2C39" w:rsidRDefault="00A70D5F" w:rsidP="00E71654">
            <w:pPr>
              <w:ind w:left="720" w:hanging="720"/>
              <w:rPr>
                <w:rFonts w:cs="Arial"/>
                <w:sz w:val="22"/>
                <w:szCs w:val="18"/>
                <w:lang w:val="en-CA"/>
              </w:rPr>
            </w:pPr>
            <w:r w:rsidRPr="009A2C39">
              <w:rPr>
                <w:rFonts w:cs="Arial"/>
                <w:sz w:val="22"/>
                <w:szCs w:val="18"/>
                <w:lang w:val="en-CA"/>
              </w:rPr>
              <w:t>Greg Jorgenson</w:t>
            </w:r>
          </w:p>
          <w:p w14:paraId="6261F12B" w14:textId="77777777" w:rsidR="00A70D5F" w:rsidRPr="009A2C39" w:rsidRDefault="00A70D5F" w:rsidP="00E71654">
            <w:pPr>
              <w:ind w:left="720" w:hanging="720"/>
              <w:rPr>
                <w:rFonts w:cs="Arial"/>
                <w:sz w:val="22"/>
                <w:szCs w:val="18"/>
                <w:lang w:val="en-CA"/>
              </w:rPr>
            </w:pPr>
            <w:r w:rsidRPr="009A2C39">
              <w:rPr>
                <w:rFonts w:cs="Arial"/>
                <w:sz w:val="22"/>
                <w:szCs w:val="18"/>
                <w:lang w:val="en-CA"/>
              </w:rPr>
              <w:t>Trenna MacLeod</w:t>
            </w:r>
          </w:p>
          <w:p w14:paraId="626DEB7D" w14:textId="77777777" w:rsidR="00E71654" w:rsidRPr="009A2C39" w:rsidRDefault="00A70D5F" w:rsidP="00E71654">
            <w:pPr>
              <w:ind w:left="720" w:hanging="720"/>
              <w:rPr>
                <w:rFonts w:cs="Arial"/>
                <w:sz w:val="22"/>
                <w:szCs w:val="18"/>
                <w:lang w:val="en-CA"/>
              </w:rPr>
            </w:pPr>
            <w:r w:rsidRPr="009A2C39">
              <w:rPr>
                <w:rFonts w:cs="Arial"/>
                <w:sz w:val="22"/>
                <w:szCs w:val="18"/>
                <w:lang w:val="en-CA"/>
              </w:rPr>
              <w:t>Co-chairs</w:t>
            </w:r>
          </w:p>
          <w:p w14:paraId="2DF017B1" w14:textId="77777777" w:rsidR="00A70D5F" w:rsidRPr="009A2C39" w:rsidRDefault="00A70D5F" w:rsidP="00E71654">
            <w:pPr>
              <w:ind w:left="720" w:hanging="720"/>
              <w:rPr>
                <w:rFonts w:cs="Arial"/>
                <w:sz w:val="22"/>
                <w:szCs w:val="18"/>
                <w:lang w:val="en-CA"/>
              </w:rPr>
            </w:pPr>
            <w:r w:rsidRPr="009A2C39">
              <w:rPr>
                <w:rFonts w:cs="Arial"/>
                <w:sz w:val="22"/>
                <w:szCs w:val="18"/>
                <w:lang w:val="en-CA"/>
              </w:rPr>
              <w:t>Repression Density Working Group</w:t>
            </w:r>
          </w:p>
          <w:p w14:paraId="6EC9AFC0" w14:textId="77777777" w:rsidR="00E71654" w:rsidRPr="006E72BC" w:rsidRDefault="009A2C39" w:rsidP="00E71654">
            <w:pPr>
              <w:ind w:left="720" w:hanging="720"/>
              <w:rPr>
                <w:rFonts w:cs="Arial"/>
                <w:color w:val="FF0000"/>
                <w:sz w:val="22"/>
                <w:szCs w:val="18"/>
                <w:lang w:val="en-CA"/>
              </w:rPr>
            </w:pPr>
            <w:r w:rsidRPr="009A2C39">
              <w:rPr>
                <w:rFonts w:cs="Arial"/>
                <w:sz w:val="22"/>
                <w:szCs w:val="18"/>
                <w:lang w:val="en-CA"/>
              </w:rPr>
              <w:t xml:space="preserve">Advisory committee </w:t>
            </w:r>
            <w:r>
              <w:rPr>
                <w:rFonts w:cs="Arial"/>
                <w:sz w:val="22"/>
                <w:szCs w:val="18"/>
                <w:lang w:val="en-CA"/>
              </w:rPr>
              <w:t>to</w:t>
            </w:r>
            <w:r w:rsidR="00A70D5F" w:rsidRPr="009A2C39">
              <w:rPr>
                <w:rFonts w:cs="Arial"/>
                <w:sz w:val="22"/>
                <w:szCs w:val="18"/>
                <w:lang w:val="en-CA"/>
              </w:rPr>
              <w:t xml:space="preserve"> the </w:t>
            </w:r>
            <w:r w:rsidRPr="009A2C39">
              <w:rPr>
                <w:rFonts w:cs="Arial"/>
                <w:sz w:val="22"/>
                <w:szCs w:val="18"/>
                <w:lang w:val="en-CA"/>
              </w:rPr>
              <w:t>ISSC</w:t>
            </w:r>
          </w:p>
          <w:p w14:paraId="4A683968" w14:textId="77777777" w:rsidR="00E71654" w:rsidRPr="00E71654" w:rsidRDefault="00E71654" w:rsidP="00E71654">
            <w:pPr>
              <w:ind w:left="720" w:hanging="720"/>
              <w:rPr>
                <w:rFonts w:cs="Arial"/>
                <w:b/>
                <w:sz w:val="18"/>
                <w:szCs w:val="18"/>
                <w:lang w:val="en-CA"/>
              </w:rPr>
            </w:pPr>
            <w:r w:rsidRPr="009C30F9">
              <w:rPr>
                <w:rFonts w:cs="Arial"/>
                <w:color w:val="D9D9D9" w:themeColor="background1" w:themeShade="D9"/>
                <w:sz w:val="22"/>
                <w:szCs w:val="18"/>
                <w:lang w:val="en-CA"/>
              </w:rPr>
              <w:t>(250) XXX-XXXX</w:t>
            </w:r>
          </w:p>
        </w:tc>
        <w:tc>
          <w:tcPr>
            <w:tcW w:w="284" w:type="dxa"/>
            <w:vMerge w:val="restart"/>
            <w:tcBorders>
              <w:right w:val="single" w:sz="8" w:space="0" w:color="auto"/>
            </w:tcBorders>
          </w:tcPr>
          <w:p w14:paraId="1B6F30E9"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13B4243A"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00DE86C9" w14:textId="77777777" w:rsidR="00E71654" w:rsidRPr="00E71654" w:rsidRDefault="00E71654" w:rsidP="004669AA">
            <w:pPr>
              <w:rPr>
                <w:rFonts w:cs="Arial"/>
                <w:sz w:val="18"/>
                <w:szCs w:val="18"/>
                <w:lang w:val="en-CA"/>
              </w:rPr>
            </w:pPr>
            <w:r>
              <w:rPr>
                <w:rFonts w:cs="Arial"/>
                <w:sz w:val="18"/>
                <w:szCs w:val="18"/>
                <w:lang w:val="en-CA"/>
              </w:rPr>
              <w:t>Initials</w:t>
            </w:r>
          </w:p>
        </w:tc>
        <w:tc>
          <w:tcPr>
            <w:tcW w:w="1931" w:type="dxa"/>
            <w:tcBorders>
              <w:top w:val="single" w:sz="8" w:space="0" w:color="auto"/>
              <w:left w:val="single" w:sz="8" w:space="0" w:color="auto"/>
              <w:bottom w:val="single" w:sz="8" w:space="0" w:color="auto"/>
              <w:right w:val="single" w:sz="8" w:space="0" w:color="auto"/>
            </w:tcBorders>
          </w:tcPr>
          <w:p w14:paraId="73E58BF5" w14:textId="77777777" w:rsidR="00E71654" w:rsidRPr="00E71654" w:rsidRDefault="00E71654" w:rsidP="004669AA">
            <w:pPr>
              <w:rPr>
                <w:rFonts w:cs="Arial"/>
                <w:sz w:val="18"/>
                <w:szCs w:val="18"/>
                <w:lang w:val="en-CA"/>
              </w:rPr>
            </w:pPr>
            <w:r>
              <w:rPr>
                <w:rFonts w:cs="Arial"/>
                <w:sz w:val="18"/>
                <w:szCs w:val="18"/>
                <w:lang w:val="en-CA"/>
              </w:rPr>
              <w:t>Date</w:t>
            </w:r>
          </w:p>
        </w:tc>
      </w:tr>
      <w:tr w:rsidR="00E71654" w:rsidRPr="00E71654" w14:paraId="7733C48E" w14:textId="77777777" w:rsidTr="00DE0C1C">
        <w:trPr>
          <w:trHeight w:val="165"/>
        </w:trPr>
        <w:tc>
          <w:tcPr>
            <w:tcW w:w="4219" w:type="dxa"/>
            <w:vMerge/>
          </w:tcPr>
          <w:p w14:paraId="06BA887A" w14:textId="77777777" w:rsidR="00E71654" w:rsidRPr="00E71654" w:rsidRDefault="00E71654" w:rsidP="00E71654">
            <w:pPr>
              <w:ind w:left="720" w:hanging="720"/>
              <w:rPr>
                <w:rFonts w:cs="Arial"/>
                <w:color w:val="FF0000"/>
                <w:sz w:val="18"/>
                <w:szCs w:val="18"/>
                <w:lang w:val="en-CA"/>
              </w:rPr>
            </w:pPr>
          </w:p>
        </w:tc>
        <w:tc>
          <w:tcPr>
            <w:tcW w:w="284" w:type="dxa"/>
            <w:vMerge/>
            <w:tcBorders>
              <w:right w:val="single" w:sz="8" w:space="0" w:color="auto"/>
            </w:tcBorders>
          </w:tcPr>
          <w:p w14:paraId="3D12710F"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078823E5" w14:textId="77777777" w:rsidR="00E71654" w:rsidRPr="00E71654" w:rsidRDefault="00E71654" w:rsidP="00241CE1">
            <w:pPr>
              <w:rPr>
                <w:rFonts w:cs="Arial"/>
                <w:sz w:val="18"/>
                <w:szCs w:val="18"/>
                <w:lang w:val="en-CA"/>
              </w:rPr>
            </w:pPr>
            <w:r w:rsidRPr="00E71654">
              <w:rPr>
                <w:rFonts w:cs="Arial"/>
                <w:sz w:val="18"/>
                <w:szCs w:val="18"/>
                <w:lang w:val="en-CA"/>
              </w:rPr>
              <w:t>DM</w:t>
            </w:r>
          </w:p>
        </w:tc>
        <w:tc>
          <w:tcPr>
            <w:tcW w:w="1931" w:type="dxa"/>
            <w:tcBorders>
              <w:top w:val="single" w:sz="8" w:space="0" w:color="auto"/>
              <w:left w:val="single" w:sz="8" w:space="0" w:color="auto"/>
              <w:bottom w:val="single" w:sz="8" w:space="0" w:color="auto"/>
              <w:right w:val="single" w:sz="8" w:space="0" w:color="auto"/>
            </w:tcBorders>
          </w:tcPr>
          <w:p w14:paraId="0CD5BAB2"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7E680278" w14:textId="77777777" w:rsidR="00E71654" w:rsidRPr="00E71654" w:rsidRDefault="00E71654" w:rsidP="004669AA">
            <w:pPr>
              <w:rPr>
                <w:rFonts w:cs="Arial"/>
                <w:sz w:val="18"/>
                <w:szCs w:val="18"/>
                <w:lang w:val="en-CA"/>
              </w:rPr>
            </w:pPr>
          </w:p>
        </w:tc>
      </w:tr>
      <w:tr w:rsidR="00E71654" w:rsidRPr="00E71654" w14:paraId="142A4A78" w14:textId="77777777" w:rsidTr="00DE0C1C">
        <w:trPr>
          <w:trHeight w:val="165"/>
        </w:trPr>
        <w:tc>
          <w:tcPr>
            <w:tcW w:w="4219" w:type="dxa"/>
            <w:vMerge/>
          </w:tcPr>
          <w:p w14:paraId="18086B4F" w14:textId="77777777" w:rsidR="00E71654" w:rsidRPr="00E71654" w:rsidRDefault="00E71654" w:rsidP="00E71654">
            <w:pPr>
              <w:ind w:left="720" w:hanging="720"/>
              <w:rPr>
                <w:rFonts w:cs="Arial"/>
                <w:color w:val="FF0000"/>
                <w:sz w:val="18"/>
                <w:szCs w:val="18"/>
                <w:lang w:val="en-CA"/>
              </w:rPr>
            </w:pPr>
          </w:p>
        </w:tc>
        <w:tc>
          <w:tcPr>
            <w:tcW w:w="284" w:type="dxa"/>
            <w:vMerge/>
            <w:tcBorders>
              <w:right w:val="single" w:sz="8" w:space="0" w:color="auto"/>
            </w:tcBorders>
          </w:tcPr>
          <w:p w14:paraId="16096296"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0117C068" w14:textId="77777777" w:rsidR="00E71654" w:rsidRPr="00E71654" w:rsidRDefault="00E71654" w:rsidP="004669AA">
            <w:pPr>
              <w:rPr>
                <w:rFonts w:cs="Arial"/>
                <w:sz w:val="18"/>
                <w:szCs w:val="18"/>
                <w:lang w:val="en-CA"/>
              </w:rPr>
            </w:pPr>
            <w:r>
              <w:rPr>
                <w:rFonts w:cs="Arial"/>
                <w:sz w:val="18"/>
                <w:szCs w:val="18"/>
                <w:lang w:val="en-CA"/>
              </w:rPr>
              <w:t>Associate DM</w:t>
            </w:r>
          </w:p>
        </w:tc>
        <w:tc>
          <w:tcPr>
            <w:tcW w:w="1931" w:type="dxa"/>
            <w:tcBorders>
              <w:top w:val="single" w:sz="8" w:space="0" w:color="auto"/>
              <w:left w:val="single" w:sz="8" w:space="0" w:color="auto"/>
              <w:bottom w:val="single" w:sz="8" w:space="0" w:color="auto"/>
              <w:right w:val="single" w:sz="8" w:space="0" w:color="auto"/>
            </w:tcBorders>
          </w:tcPr>
          <w:p w14:paraId="073CF3D5"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4862DFA3" w14:textId="77777777" w:rsidR="00E71654" w:rsidRPr="00E71654" w:rsidRDefault="00E71654" w:rsidP="004669AA">
            <w:pPr>
              <w:rPr>
                <w:rFonts w:cs="Arial"/>
                <w:sz w:val="18"/>
                <w:szCs w:val="18"/>
                <w:lang w:val="en-CA"/>
              </w:rPr>
            </w:pPr>
          </w:p>
        </w:tc>
      </w:tr>
      <w:tr w:rsidR="00E71654" w:rsidRPr="00E71654" w14:paraId="6A8DC5C9" w14:textId="77777777" w:rsidTr="00DE0C1C">
        <w:trPr>
          <w:trHeight w:val="165"/>
        </w:trPr>
        <w:tc>
          <w:tcPr>
            <w:tcW w:w="4219" w:type="dxa"/>
            <w:vMerge/>
          </w:tcPr>
          <w:p w14:paraId="35779C16" w14:textId="77777777" w:rsidR="00E71654" w:rsidRPr="00E71654" w:rsidRDefault="00E71654" w:rsidP="00E71654">
            <w:pPr>
              <w:ind w:left="720" w:hanging="720"/>
              <w:rPr>
                <w:rFonts w:cs="Arial"/>
                <w:color w:val="FF0000"/>
                <w:sz w:val="18"/>
                <w:szCs w:val="18"/>
                <w:lang w:val="en-CA"/>
              </w:rPr>
            </w:pPr>
          </w:p>
        </w:tc>
        <w:tc>
          <w:tcPr>
            <w:tcW w:w="284" w:type="dxa"/>
            <w:vMerge/>
            <w:tcBorders>
              <w:right w:val="single" w:sz="8" w:space="0" w:color="auto"/>
            </w:tcBorders>
          </w:tcPr>
          <w:p w14:paraId="48ABBE33"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7FAC8BEE" w14:textId="77777777" w:rsidR="00E71654" w:rsidRPr="00E71654" w:rsidRDefault="00E71654" w:rsidP="004669AA">
            <w:pPr>
              <w:rPr>
                <w:rFonts w:cs="Arial"/>
                <w:sz w:val="18"/>
                <w:szCs w:val="18"/>
                <w:lang w:val="en-CA"/>
              </w:rPr>
            </w:pPr>
            <w:r>
              <w:rPr>
                <w:rFonts w:cs="Arial"/>
                <w:sz w:val="18"/>
                <w:szCs w:val="18"/>
                <w:lang w:val="en-CA"/>
              </w:rPr>
              <w:t>DMO</w:t>
            </w:r>
          </w:p>
        </w:tc>
        <w:tc>
          <w:tcPr>
            <w:tcW w:w="1931" w:type="dxa"/>
            <w:tcBorders>
              <w:top w:val="single" w:sz="8" w:space="0" w:color="auto"/>
              <w:left w:val="single" w:sz="8" w:space="0" w:color="auto"/>
              <w:bottom w:val="single" w:sz="8" w:space="0" w:color="auto"/>
              <w:right w:val="single" w:sz="8" w:space="0" w:color="auto"/>
            </w:tcBorders>
          </w:tcPr>
          <w:p w14:paraId="19812EC3"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0BEBA7B7" w14:textId="77777777" w:rsidR="00E71654" w:rsidRPr="00E71654" w:rsidRDefault="00E71654" w:rsidP="004669AA">
            <w:pPr>
              <w:rPr>
                <w:rFonts w:cs="Arial"/>
                <w:sz w:val="18"/>
                <w:szCs w:val="18"/>
                <w:lang w:val="en-CA"/>
              </w:rPr>
            </w:pPr>
          </w:p>
        </w:tc>
      </w:tr>
      <w:tr w:rsidR="00E71654" w:rsidRPr="00E71654" w14:paraId="49441F83" w14:textId="77777777" w:rsidTr="00DE0C1C">
        <w:trPr>
          <w:trHeight w:val="165"/>
        </w:trPr>
        <w:tc>
          <w:tcPr>
            <w:tcW w:w="4219" w:type="dxa"/>
            <w:vMerge/>
          </w:tcPr>
          <w:p w14:paraId="5BE99399" w14:textId="77777777" w:rsidR="00E71654" w:rsidRPr="00E71654" w:rsidRDefault="00E71654" w:rsidP="00E71654">
            <w:pPr>
              <w:ind w:left="720" w:hanging="720"/>
              <w:rPr>
                <w:rFonts w:cs="Arial"/>
                <w:color w:val="FF0000"/>
                <w:sz w:val="18"/>
                <w:szCs w:val="18"/>
                <w:lang w:val="en-CA"/>
              </w:rPr>
            </w:pPr>
          </w:p>
        </w:tc>
        <w:tc>
          <w:tcPr>
            <w:tcW w:w="284" w:type="dxa"/>
            <w:vMerge/>
            <w:tcBorders>
              <w:right w:val="single" w:sz="8" w:space="0" w:color="auto"/>
            </w:tcBorders>
          </w:tcPr>
          <w:p w14:paraId="2AD03DC8"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11DEFC66" w14:textId="77777777" w:rsidR="00E71654" w:rsidRPr="00E71654" w:rsidRDefault="00E71654" w:rsidP="004669AA">
            <w:pPr>
              <w:rPr>
                <w:rFonts w:cs="Arial"/>
                <w:sz w:val="18"/>
                <w:szCs w:val="18"/>
                <w:lang w:val="en-CA"/>
              </w:rPr>
            </w:pPr>
            <w:r>
              <w:rPr>
                <w:rFonts w:cs="Arial"/>
                <w:sz w:val="18"/>
                <w:szCs w:val="18"/>
                <w:lang w:val="en-CA"/>
              </w:rPr>
              <w:t>ADM</w:t>
            </w:r>
          </w:p>
        </w:tc>
        <w:tc>
          <w:tcPr>
            <w:tcW w:w="1931" w:type="dxa"/>
            <w:tcBorders>
              <w:top w:val="single" w:sz="8" w:space="0" w:color="auto"/>
              <w:left w:val="single" w:sz="8" w:space="0" w:color="auto"/>
              <w:bottom w:val="single" w:sz="8" w:space="0" w:color="auto"/>
              <w:right w:val="single" w:sz="8" w:space="0" w:color="auto"/>
            </w:tcBorders>
          </w:tcPr>
          <w:p w14:paraId="32858742"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47A2BD47" w14:textId="77777777" w:rsidR="00E71654" w:rsidRPr="00E71654" w:rsidRDefault="00E71654" w:rsidP="004669AA">
            <w:pPr>
              <w:rPr>
                <w:rFonts w:cs="Arial"/>
                <w:sz w:val="18"/>
                <w:szCs w:val="18"/>
                <w:lang w:val="en-CA"/>
              </w:rPr>
            </w:pPr>
          </w:p>
        </w:tc>
      </w:tr>
      <w:tr w:rsidR="00E71654" w:rsidRPr="00E71654" w14:paraId="30551F65" w14:textId="77777777" w:rsidTr="00DE0C1C">
        <w:trPr>
          <w:trHeight w:val="165"/>
        </w:trPr>
        <w:tc>
          <w:tcPr>
            <w:tcW w:w="4219" w:type="dxa"/>
            <w:vMerge/>
          </w:tcPr>
          <w:p w14:paraId="5579D2CF" w14:textId="77777777" w:rsidR="00E71654" w:rsidRPr="00E71654" w:rsidRDefault="00E71654" w:rsidP="00E71654">
            <w:pPr>
              <w:ind w:left="720" w:hanging="720"/>
              <w:rPr>
                <w:rFonts w:cs="Arial"/>
                <w:color w:val="FF0000"/>
                <w:sz w:val="18"/>
                <w:szCs w:val="18"/>
                <w:lang w:val="en-CA"/>
              </w:rPr>
            </w:pPr>
          </w:p>
        </w:tc>
        <w:tc>
          <w:tcPr>
            <w:tcW w:w="284" w:type="dxa"/>
            <w:vMerge/>
            <w:tcBorders>
              <w:right w:val="single" w:sz="8" w:space="0" w:color="auto"/>
            </w:tcBorders>
          </w:tcPr>
          <w:p w14:paraId="3D993075"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38E4C981" w14:textId="77777777" w:rsidR="00E71654" w:rsidRPr="00E71654" w:rsidRDefault="00E71654" w:rsidP="004669AA">
            <w:pPr>
              <w:rPr>
                <w:rFonts w:cs="Arial"/>
                <w:sz w:val="18"/>
                <w:szCs w:val="18"/>
                <w:lang w:val="en-CA"/>
              </w:rPr>
            </w:pPr>
            <w:r>
              <w:rPr>
                <w:rFonts w:cs="Arial"/>
                <w:sz w:val="18"/>
                <w:szCs w:val="18"/>
                <w:lang w:val="en-CA"/>
              </w:rPr>
              <w:t>Program Dir/Mgr.</w:t>
            </w:r>
          </w:p>
        </w:tc>
        <w:tc>
          <w:tcPr>
            <w:tcW w:w="1931" w:type="dxa"/>
            <w:tcBorders>
              <w:top w:val="single" w:sz="8" w:space="0" w:color="auto"/>
              <w:left w:val="single" w:sz="8" w:space="0" w:color="auto"/>
              <w:bottom w:val="single" w:sz="8" w:space="0" w:color="auto"/>
              <w:right w:val="single" w:sz="8" w:space="0" w:color="auto"/>
            </w:tcBorders>
          </w:tcPr>
          <w:p w14:paraId="3C131AE7" w14:textId="77777777" w:rsidR="00E71654" w:rsidRPr="00E71654" w:rsidRDefault="00E71654" w:rsidP="004669AA">
            <w:pPr>
              <w:rPr>
                <w:rFonts w:cs="Arial"/>
                <w:sz w:val="18"/>
                <w:szCs w:val="18"/>
                <w:lang w:val="en-CA"/>
              </w:rPr>
            </w:pPr>
          </w:p>
        </w:tc>
        <w:tc>
          <w:tcPr>
            <w:tcW w:w="1931" w:type="dxa"/>
            <w:tcBorders>
              <w:top w:val="single" w:sz="8" w:space="0" w:color="auto"/>
              <w:left w:val="single" w:sz="8" w:space="0" w:color="auto"/>
              <w:bottom w:val="single" w:sz="8" w:space="0" w:color="auto"/>
              <w:right w:val="single" w:sz="8" w:space="0" w:color="auto"/>
            </w:tcBorders>
          </w:tcPr>
          <w:p w14:paraId="43FBDCDF" w14:textId="77777777" w:rsidR="00E71654" w:rsidRPr="00E71654" w:rsidRDefault="00E71654" w:rsidP="004669AA">
            <w:pPr>
              <w:rPr>
                <w:rFonts w:cs="Arial"/>
                <w:sz w:val="18"/>
                <w:szCs w:val="18"/>
                <w:lang w:val="en-CA"/>
              </w:rPr>
            </w:pPr>
          </w:p>
        </w:tc>
      </w:tr>
    </w:tbl>
    <w:p w14:paraId="4CA22B00" w14:textId="77777777" w:rsidR="00E71654" w:rsidRDefault="00E71654">
      <w:pPr>
        <w:rPr>
          <w:rFonts w:cs="Arial"/>
          <w:sz w:val="22"/>
          <w:szCs w:val="22"/>
        </w:rPr>
      </w:pPr>
    </w:p>
    <w:p w14:paraId="52DC9D14" w14:textId="77777777" w:rsidR="00DA22E0" w:rsidRDefault="00DA22E0">
      <w:pPr>
        <w:rPr>
          <w:rFonts w:cs="Arial"/>
          <w:sz w:val="22"/>
          <w:szCs w:val="22"/>
        </w:rPr>
      </w:pPr>
    </w:p>
    <w:p w14:paraId="731F13D6" w14:textId="77777777" w:rsidR="00DA22E0" w:rsidRPr="004669AA" w:rsidRDefault="00DA22E0">
      <w:pPr>
        <w:rPr>
          <w:rFonts w:cs="Arial"/>
          <w:sz w:val="22"/>
          <w:szCs w:val="22"/>
        </w:rPr>
      </w:pPr>
    </w:p>
    <w:sectPr w:rsidR="00DA22E0" w:rsidRPr="004669AA" w:rsidSect="006E72BC">
      <w:headerReference w:type="even" r:id="rId10"/>
      <w:headerReference w:type="default" r:id="rId11"/>
      <w:footerReference w:type="even" r:id="rId12"/>
      <w:footerReference w:type="default" r:id="rId13"/>
      <w:headerReference w:type="first" r:id="rId14"/>
      <w:footerReference w:type="first" r:id="rId15"/>
      <w:pgSz w:w="12240" w:h="15840"/>
      <w:pgMar w:top="1440" w:right="1134" w:bottom="720" w:left="1191" w:header="270" w:footer="303"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9BC8E1" w15:done="0"/>
  <w15:commentEx w15:paraId="7BA723A4" w15:done="0"/>
  <w15:commentEx w15:paraId="7979EBE4" w15:done="0"/>
  <w15:commentEx w15:paraId="44B3A8BD" w15:done="0"/>
  <w15:commentEx w15:paraId="6A8D17A5" w15:paraIdParent="44B3A8BD" w15:done="0"/>
  <w15:commentEx w15:paraId="0C2AE95E" w15:paraIdParent="44B3A8BD" w15:done="0"/>
  <w15:commentEx w15:paraId="02574BB0" w15:done="0"/>
  <w15:commentEx w15:paraId="1C774DB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9BC8E1" w16cid:durableId="217BFB8A"/>
  <w16cid:commentId w16cid:paraId="7BA723A4" w16cid:durableId="217C1092"/>
  <w16cid:commentId w16cid:paraId="7979EBE4" w16cid:durableId="217C10BC"/>
  <w16cid:commentId w16cid:paraId="44B3A8BD" w16cid:durableId="217C1106"/>
  <w16cid:commentId w16cid:paraId="6A8D17A5" w16cid:durableId="217C114D"/>
  <w16cid:commentId w16cid:paraId="0C2AE95E" w16cid:durableId="217C1152"/>
  <w16cid:commentId w16cid:paraId="02574BB0" w16cid:durableId="217C118E"/>
  <w16cid:commentId w16cid:paraId="1C774DB5" w16cid:durableId="217C11E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35098C" w14:textId="77777777" w:rsidR="00A70D5F" w:rsidRDefault="00A70D5F" w:rsidP="001672C2">
      <w:r>
        <w:separator/>
      </w:r>
    </w:p>
  </w:endnote>
  <w:endnote w:type="continuationSeparator" w:id="0">
    <w:p w14:paraId="6A1346A1" w14:textId="77777777" w:rsidR="00A70D5F" w:rsidRDefault="00A70D5F" w:rsidP="0016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5B8A3" w14:textId="77777777" w:rsidR="007C02BA" w:rsidRDefault="007C02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8561B" w14:textId="77777777" w:rsidR="00A70D5F" w:rsidRDefault="00874469" w:rsidP="004669AA">
    <w:pPr>
      <w:jc w:val="center"/>
      <w:rPr>
        <w:sz w:val="20"/>
      </w:rPr>
    </w:pPr>
    <w:r>
      <w:rPr>
        <w:sz w:val="20"/>
      </w:rPr>
      <w:pict w14:anchorId="394A536D">
        <v:rect id="_x0000_i1025" style="width:0;height:1.5pt" o:hralign="center" o:hrstd="t" o:hr="t" fillcolor="#a0a0a0" stroked="f"/>
      </w:pict>
    </w:r>
  </w:p>
  <w:p w14:paraId="2E5C36FB" w14:textId="77777777" w:rsidR="00A70D5F" w:rsidRDefault="00A70D5F" w:rsidP="004669AA">
    <w:pPr>
      <w:jc w:val="center"/>
      <w:rPr>
        <w:sz w:val="20"/>
      </w:rPr>
    </w:pPr>
    <w:r>
      <w:rPr>
        <w:color w:val="FF0000"/>
        <w:sz w:val="20"/>
        <w:lang w:val="en-CA"/>
      </w:rPr>
      <w:t xml:space="preserve">[If relevant, include the following footer; otherwise, delete] </w:t>
    </w:r>
    <w:r>
      <w:rPr>
        <w:sz w:val="20"/>
      </w:rPr>
      <w:t xml:space="preserve">This document may contain information that is protected by solicitor client privilege.  Prior to any disclosure of this document outside of government, including in response to a request under the </w:t>
    </w:r>
    <w:r>
      <w:rPr>
        <w:i/>
        <w:iCs/>
        <w:sz w:val="20"/>
      </w:rPr>
      <w:t>Freedom of Information and Protection of Privacy Act</w:t>
    </w:r>
    <w:r>
      <w:rPr>
        <w:sz w:val="20"/>
      </w:rPr>
      <w:t>, the ministry in possession of this document must consult with the lawyer responsible for the matter to determine whether information contained in this document is subject to solicitor client privilege.</w:t>
    </w:r>
  </w:p>
  <w:p w14:paraId="22B6079D" w14:textId="77777777" w:rsidR="00A70D5F" w:rsidRPr="004669AA" w:rsidRDefault="00A70D5F" w:rsidP="004669AA">
    <w:pPr>
      <w:pStyle w:val="Footer"/>
      <w:jc w:val="right"/>
      <w:rPr>
        <w:rFonts w:cs="Arial"/>
        <w:sz w:val="22"/>
      </w:rPr>
    </w:pPr>
    <w:r w:rsidRPr="004669AA">
      <w:rPr>
        <w:rStyle w:val="PageNumber"/>
        <w:sz w:val="22"/>
      </w:rPr>
      <w:fldChar w:fldCharType="begin"/>
    </w:r>
    <w:r w:rsidRPr="004669AA">
      <w:rPr>
        <w:rStyle w:val="PageNumber"/>
        <w:sz w:val="22"/>
      </w:rPr>
      <w:instrText xml:space="preserve"> PAGE </w:instrText>
    </w:r>
    <w:r w:rsidRPr="004669AA">
      <w:rPr>
        <w:rStyle w:val="PageNumber"/>
        <w:sz w:val="22"/>
      </w:rPr>
      <w:fldChar w:fldCharType="separate"/>
    </w:r>
    <w:r w:rsidR="00C27FE6">
      <w:rPr>
        <w:rStyle w:val="PageNumber"/>
        <w:noProof/>
        <w:sz w:val="22"/>
      </w:rPr>
      <w:t>7</w:t>
    </w:r>
    <w:r w:rsidRPr="004669AA">
      <w:rPr>
        <w:rStyle w:val="PageNumber"/>
        <w:sz w:val="22"/>
      </w:rPr>
      <w:fldChar w:fldCharType="end"/>
    </w:r>
    <w:r w:rsidRPr="004669AA">
      <w:rPr>
        <w:rStyle w:val="PageNumber"/>
        <w:sz w:val="22"/>
      </w:rPr>
      <w:t xml:space="preserve"> of </w:t>
    </w:r>
    <w:r w:rsidRPr="004669AA">
      <w:rPr>
        <w:rStyle w:val="PageNumber"/>
        <w:sz w:val="22"/>
      </w:rPr>
      <w:fldChar w:fldCharType="begin"/>
    </w:r>
    <w:r w:rsidRPr="004669AA">
      <w:rPr>
        <w:rStyle w:val="PageNumber"/>
        <w:sz w:val="22"/>
      </w:rPr>
      <w:instrText xml:space="preserve"> NUMPAGES </w:instrText>
    </w:r>
    <w:r w:rsidRPr="004669AA">
      <w:rPr>
        <w:rStyle w:val="PageNumber"/>
        <w:sz w:val="22"/>
      </w:rPr>
      <w:fldChar w:fldCharType="separate"/>
    </w:r>
    <w:r w:rsidR="00C27FE6">
      <w:rPr>
        <w:rStyle w:val="PageNumber"/>
        <w:noProof/>
        <w:sz w:val="22"/>
      </w:rPr>
      <w:t>7</w:t>
    </w:r>
    <w:r w:rsidRPr="004669AA">
      <w:rPr>
        <w:rStyle w:val="PageNumber"/>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A4B8C" w14:textId="77777777" w:rsidR="007C02BA" w:rsidRDefault="007C02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587984" w14:textId="77777777" w:rsidR="00A70D5F" w:rsidRDefault="00A70D5F" w:rsidP="001672C2">
      <w:r>
        <w:separator/>
      </w:r>
    </w:p>
  </w:footnote>
  <w:footnote w:type="continuationSeparator" w:id="0">
    <w:p w14:paraId="4C64E1B3" w14:textId="77777777" w:rsidR="00A70D5F" w:rsidRDefault="00A70D5F" w:rsidP="001672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73FD2" w14:textId="77777777" w:rsidR="007C02BA" w:rsidRDefault="00874469">
    <w:pPr>
      <w:pStyle w:val="Header"/>
    </w:pPr>
    <w:r>
      <w:rPr>
        <w:noProof/>
      </w:rPr>
      <w:pict w14:anchorId="6066D7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626672" o:spid="_x0000_s12291" type="#_x0000_t136" style="position:absolute;margin-left:0;margin-top:0;width:567.9pt;height:131.05pt;rotation:315;z-index:-251655168;mso-position-horizontal:center;mso-position-horizontal-relative:margin;mso-position-vertical:center;mso-position-vertical-relative:margin" o:allowincell="f" fillcolor="#f79646 [3209]" stroked="f">
          <v:fill opacity=".5"/>
          <v:textpath style="font-family:&quot;Calibri Light&quot;;font-size:1pt" string="DRAFT fo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62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6"/>
      <w:gridCol w:w="7194"/>
    </w:tblGrid>
    <w:tr w:rsidR="00A70D5F" w14:paraId="65FBD4C6" w14:textId="77777777" w:rsidTr="001672C2">
      <w:tc>
        <w:tcPr>
          <w:tcW w:w="3426" w:type="dxa"/>
        </w:tcPr>
        <w:p w14:paraId="71171C89" w14:textId="710F5913" w:rsidR="00A70D5F" w:rsidRDefault="00A70D5F">
          <w:pPr>
            <w:pStyle w:val="Header"/>
          </w:pPr>
          <w:r>
            <w:rPr>
              <w:noProof/>
              <w:lang w:val="en-CA" w:eastAsia="en-CA"/>
            </w:rPr>
            <w:drawing>
              <wp:inline distT="0" distB="0" distL="0" distR="0" wp14:anchorId="2C942F82" wp14:editId="4BEF6033">
                <wp:extent cx="1957431" cy="714375"/>
                <wp:effectExtent l="0" t="0" r="5080" b="0"/>
                <wp:docPr id="3" name="Picture 3" descr="C:\Users\blarkin\AppData\Local\Microsoft\Windows\INetCache\Content.Word\BC_FLNR_H_GRY_po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larkin\AppData\Local\Microsoft\Windows\INetCache\Content.Word\BC_FLNR_H_GRY_pos.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7431" cy="714375"/>
                        </a:xfrm>
                        <a:prstGeom prst="rect">
                          <a:avLst/>
                        </a:prstGeom>
                        <a:noFill/>
                        <a:ln>
                          <a:noFill/>
                        </a:ln>
                      </pic:spPr>
                    </pic:pic>
                  </a:graphicData>
                </a:graphic>
              </wp:inline>
            </w:drawing>
          </w:r>
        </w:p>
      </w:tc>
      <w:tc>
        <w:tcPr>
          <w:tcW w:w="7194" w:type="dxa"/>
        </w:tcPr>
        <w:p w14:paraId="1EAEB77F" w14:textId="77777777" w:rsidR="00A70D5F" w:rsidRDefault="00A70D5F" w:rsidP="001672C2">
          <w:pPr>
            <w:pStyle w:val="Header"/>
            <w:jc w:val="right"/>
            <w:rPr>
              <w:sz w:val="20"/>
            </w:rPr>
          </w:pPr>
        </w:p>
        <w:p w14:paraId="2FC24334" w14:textId="77777777" w:rsidR="00A70D5F" w:rsidRPr="002047A3" w:rsidRDefault="00A70D5F" w:rsidP="001672C2">
          <w:pPr>
            <w:pStyle w:val="Header"/>
            <w:jc w:val="right"/>
            <w:rPr>
              <w:color w:val="FF0000"/>
              <w:sz w:val="20"/>
            </w:rPr>
          </w:pPr>
          <w:r w:rsidRPr="00DE0C1C">
            <w:rPr>
              <w:b/>
              <w:color w:val="000000" w:themeColor="text1"/>
              <w:sz w:val="20"/>
            </w:rPr>
            <w:t>CLIFF</w:t>
          </w:r>
          <w:r>
            <w:rPr>
              <w:b/>
              <w:color w:val="000000" w:themeColor="text1"/>
              <w:sz w:val="20"/>
            </w:rPr>
            <w:t>:</w:t>
          </w:r>
          <w:r w:rsidRPr="00DE0C1C">
            <w:rPr>
              <w:b/>
              <w:color w:val="000000" w:themeColor="text1"/>
              <w:sz w:val="20"/>
            </w:rPr>
            <w:t xml:space="preserve"> </w:t>
          </w:r>
          <w:r w:rsidRPr="002047A3">
            <w:rPr>
              <w:color w:val="FF0000"/>
              <w:sz w:val="20"/>
            </w:rPr>
            <w:t>XXXXX</w:t>
          </w:r>
        </w:p>
        <w:p w14:paraId="4A98E0FB" w14:textId="77777777" w:rsidR="00A70D5F" w:rsidRDefault="00A70D5F" w:rsidP="002047A3">
          <w:pPr>
            <w:pStyle w:val="Header"/>
            <w:jc w:val="right"/>
          </w:pPr>
          <w:r>
            <w:rPr>
              <w:sz w:val="20"/>
            </w:rPr>
            <w:t xml:space="preserve">  </w:t>
          </w:r>
        </w:p>
      </w:tc>
    </w:tr>
  </w:tbl>
  <w:p w14:paraId="091E96BC" w14:textId="74D925B6" w:rsidR="00A70D5F" w:rsidRDefault="00874469">
    <w:pPr>
      <w:pStyle w:val="Header"/>
    </w:pPr>
    <w:r>
      <w:rPr>
        <w:noProof/>
      </w:rPr>
      <w:pict w14:anchorId="646C5F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626673" o:spid="_x0000_s12294" type="#_x0000_t136" style="position:absolute;margin-left:0;margin-top:0;width:567.9pt;height:131.05pt;rotation:315;z-index:-251653120;mso-position-horizontal:center;mso-position-horizontal-relative:margin;mso-position-vertical:center;mso-position-vertical-relative:margin" o:allowincell="f" fillcolor="#f79646 [3209]" stroked="f">
          <v:fill opacity=".5"/>
          <v:textpath style="font-family:&quot;Calibri Light&quot;;font-size:1pt" string="DRAFT fo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E7228" w14:textId="77777777" w:rsidR="007C02BA" w:rsidRDefault="00874469">
    <w:pPr>
      <w:pStyle w:val="Header"/>
    </w:pPr>
    <w:r>
      <w:rPr>
        <w:noProof/>
      </w:rPr>
      <w:pict w14:anchorId="736F60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626671" o:spid="_x0000_s12290" type="#_x0000_t136" style="position:absolute;margin-left:0;margin-top:0;width:567.9pt;height:131.05pt;rotation:315;z-index:-251657216;mso-position-horizontal:center;mso-position-horizontal-relative:margin;mso-position-vertical:center;mso-position-vertical-relative:margin" o:allowincell="f" fillcolor="#f79646 [3209]" stroked="f">
          <v:fill opacity=".5"/>
          <v:textpath style="font-family:&quot;Calibri Light&quot;;font-size:1pt" string="DRAFT fo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14EA1"/>
    <w:multiLevelType w:val="hybridMultilevel"/>
    <w:tmpl w:val="0AEA093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15B90776"/>
    <w:multiLevelType w:val="hybridMultilevel"/>
    <w:tmpl w:val="63504C1E"/>
    <w:lvl w:ilvl="0" w:tplc="10090001">
      <w:start w:val="1"/>
      <w:numFmt w:val="bullet"/>
      <w:lvlText w:val=""/>
      <w:lvlJc w:val="left"/>
      <w:pPr>
        <w:ind w:left="780" w:hanging="360"/>
      </w:pPr>
      <w:rPr>
        <w:rFonts w:ascii="Symbol" w:hAnsi="Symbol" w:hint="default"/>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
    <w:nsid w:val="1B5C5217"/>
    <w:multiLevelType w:val="hybridMultilevel"/>
    <w:tmpl w:val="E9C0111C"/>
    <w:lvl w:ilvl="0" w:tplc="BDDAD6E0">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1683852"/>
    <w:multiLevelType w:val="hybridMultilevel"/>
    <w:tmpl w:val="02D27668"/>
    <w:lvl w:ilvl="0" w:tplc="EAFE991C">
      <w:start w:val="1"/>
      <w:numFmt w:val="bullet"/>
      <w:lvlText w:val=""/>
      <w:lvlJc w:val="left"/>
      <w:pPr>
        <w:ind w:left="720" w:hanging="360"/>
      </w:pPr>
      <w:rPr>
        <w:rFonts w:ascii="Symbol" w:hAnsi="Symbol"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2D802D8"/>
    <w:multiLevelType w:val="hybridMultilevel"/>
    <w:tmpl w:val="A3684B8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3AF50FF8"/>
    <w:multiLevelType w:val="hybridMultilevel"/>
    <w:tmpl w:val="A038F58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40426440"/>
    <w:multiLevelType w:val="hybridMultilevel"/>
    <w:tmpl w:val="7B26E2F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nsid w:val="475A06E3"/>
    <w:multiLevelType w:val="hybridMultilevel"/>
    <w:tmpl w:val="BFD6F7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534B2832"/>
    <w:multiLevelType w:val="hybridMultilevel"/>
    <w:tmpl w:val="71ECD0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605022FE"/>
    <w:multiLevelType w:val="hybridMultilevel"/>
    <w:tmpl w:val="1FD6B20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775F4299"/>
    <w:multiLevelType w:val="hybridMultilevel"/>
    <w:tmpl w:val="5736153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8"/>
  </w:num>
  <w:num w:numId="2">
    <w:abstractNumId w:val="10"/>
  </w:num>
  <w:num w:numId="3">
    <w:abstractNumId w:val="9"/>
  </w:num>
  <w:num w:numId="4">
    <w:abstractNumId w:val="6"/>
  </w:num>
  <w:num w:numId="5">
    <w:abstractNumId w:val="0"/>
  </w:num>
  <w:num w:numId="6">
    <w:abstractNumId w:val="2"/>
  </w:num>
  <w:num w:numId="7">
    <w:abstractNumId w:val="5"/>
  </w:num>
  <w:num w:numId="8">
    <w:abstractNumId w:val="4"/>
  </w:num>
  <w:num w:numId="9">
    <w:abstractNumId w:val="3"/>
  </w:num>
  <w:num w:numId="10">
    <w:abstractNumId w:val="7"/>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cLeod, Trenna">
    <w15:presenceInfo w15:providerId="AD" w15:userId="S::MacLeoT@weyerhaeuser.com::38339c95-67ce-4133-96bc-b6cbf27cca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defaultTabStop w:val="720"/>
  <w:drawingGridHorizontalSpacing w:val="110"/>
  <w:displayHorizontalDrawingGridEvery w:val="2"/>
  <w:characterSpacingControl w:val="doNotCompress"/>
  <w:hdrShapeDefaults>
    <o:shapedefaults v:ext="edit" spidmax="12296"/>
    <o:shapelayout v:ext="edit">
      <o:idmap v:ext="edit" data="1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144"/>
    <w:rsid w:val="00027688"/>
    <w:rsid w:val="000316DE"/>
    <w:rsid w:val="0005557D"/>
    <w:rsid w:val="00065261"/>
    <w:rsid w:val="00082579"/>
    <w:rsid w:val="00091753"/>
    <w:rsid w:val="000C27DA"/>
    <w:rsid w:val="000C7F51"/>
    <w:rsid w:val="000D0002"/>
    <w:rsid w:val="000E6112"/>
    <w:rsid w:val="000F15E6"/>
    <w:rsid w:val="000F435D"/>
    <w:rsid w:val="001302BC"/>
    <w:rsid w:val="00136AA0"/>
    <w:rsid w:val="00147C94"/>
    <w:rsid w:val="00157019"/>
    <w:rsid w:val="001672C2"/>
    <w:rsid w:val="00183F1C"/>
    <w:rsid w:val="00186915"/>
    <w:rsid w:val="001A26B9"/>
    <w:rsid w:val="001A62FE"/>
    <w:rsid w:val="001C213D"/>
    <w:rsid w:val="001C2ADE"/>
    <w:rsid w:val="001D03AB"/>
    <w:rsid w:val="001D7D90"/>
    <w:rsid w:val="002047A3"/>
    <w:rsid w:val="00207ACB"/>
    <w:rsid w:val="002112FB"/>
    <w:rsid w:val="00221843"/>
    <w:rsid w:val="00223A1E"/>
    <w:rsid w:val="00241CE1"/>
    <w:rsid w:val="00261BA9"/>
    <w:rsid w:val="00264985"/>
    <w:rsid w:val="00267B22"/>
    <w:rsid w:val="00283501"/>
    <w:rsid w:val="0028537F"/>
    <w:rsid w:val="002869BA"/>
    <w:rsid w:val="002872C6"/>
    <w:rsid w:val="002D5B0E"/>
    <w:rsid w:val="002E19F3"/>
    <w:rsid w:val="002E32BF"/>
    <w:rsid w:val="002F58EE"/>
    <w:rsid w:val="00335FF8"/>
    <w:rsid w:val="00336409"/>
    <w:rsid w:val="0034410E"/>
    <w:rsid w:val="00344756"/>
    <w:rsid w:val="003458CC"/>
    <w:rsid w:val="00353E5E"/>
    <w:rsid w:val="003928E3"/>
    <w:rsid w:val="003C3146"/>
    <w:rsid w:val="003C6094"/>
    <w:rsid w:val="00412AC9"/>
    <w:rsid w:val="00432F52"/>
    <w:rsid w:val="00460788"/>
    <w:rsid w:val="00462614"/>
    <w:rsid w:val="00464DA5"/>
    <w:rsid w:val="004669AA"/>
    <w:rsid w:val="00473B91"/>
    <w:rsid w:val="004752CA"/>
    <w:rsid w:val="00483E9F"/>
    <w:rsid w:val="00491AC9"/>
    <w:rsid w:val="00494BD4"/>
    <w:rsid w:val="004A54CC"/>
    <w:rsid w:val="004A71C7"/>
    <w:rsid w:val="004B45CC"/>
    <w:rsid w:val="004F129A"/>
    <w:rsid w:val="0050541E"/>
    <w:rsid w:val="005263E5"/>
    <w:rsid w:val="005279BD"/>
    <w:rsid w:val="00551B7B"/>
    <w:rsid w:val="00553ADF"/>
    <w:rsid w:val="00567940"/>
    <w:rsid w:val="005779D9"/>
    <w:rsid w:val="005F28A3"/>
    <w:rsid w:val="006129EE"/>
    <w:rsid w:val="006200CA"/>
    <w:rsid w:val="00626389"/>
    <w:rsid w:val="006312C4"/>
    <w:rsid w:val="00631A4D"/>
    <w:rsid w:val="00643759"/>
    <w:rsid w:val="00696144"/>
    <w:rsid w:val="006A4449"/>
    <w:rsid w:val="006B559B"/>
    <w:rsid w:val="006B6B89"/>
    <w:rsid w:val="006D2603"/>
    <w:rsid w:val="006E5029"/>
    <w:rsid w:val="006E6E4C"/>
    <w:rsid w:val="006E72BC"/>
    <w:rsid w:val="00712358"/>
    <w:rsid w:val="0075577D"/>
    <w:rsid w:val="00756758"/>
    <w:rsid w:val="00772D42"/>
    <w:rsid w:val="0077421A"/>
    <w:rsid w:val="007A262A"/>
    <w:rsid w:val="007A37A8"/>
    <w:rsid w:val="007B22F7"/>
    <w:rsid w:val="007C02BA"/>
    <w:rsid w:val="007E61FD"/>
    <w:rsid w:val="008043FB"/>
    <w:rsid w:val="008069C4"/>
    <w:rsid w:val="00811DD5"/>
    <w:rsid w:val="00815BA6"/>
    <w:rsid w:val="00856CB7"/>
    <w:rsid w:val="0086228E"/>
    <w:rsid w:val="00874469"/>
    <w:rsid w:val="00882122"/>
    <w:rsid w:val="008853F7"/>
    <w:rsid w:val="00885630"/>
    <w:rsid w:val="008C2C9E"/>
    <w:rsid w:val="008C41C0"/>
    <w:rsid w:val="008D4474"/>
    <w:rsid w:val="008F184E"/>
    <w:rsid w:val="00914775"/>
    <w:rsid w:val="009167B6"/>
    <w:rsid w:val="00916ED6"/>
    <w:rsid w:val="00932B28"/>
    <w:rsid w:val="009511F4"/>
    <w:rsid w:val="00962C06"/>
    <w:rsid w:val="00976A7E"/>
    <w:rsid w:val="00995A54"/>
    <w:rsid w:val="009A03EE"/>
    <w:rsid w:val="009A2C39"/>
    <w:rsid w:val="009A7C7F"/>
    <w:rsid w:val="009B4ED2"/>
    <w:rsid w:val="009C0810"/>
    <w:rsid w:val="009C0C2C"/>
    <w:rsid w:val="009C30F9"/>
    <w:rsid w:val="009E0E84"/>
    <w:rsid w:val="009E5DA2"/>
    <w:rsid w:val="00A33972"/>
    <w:rsid w:val="00A64043"/>
    <w:rsid w:val="00A661CE"/>
    <w:rsid w:val="00A70D5F"/>
    <w:rsid w:val="00A84DC8"/>
    <w:rsid w:val="00AA63E1"/>
    <w:rsid w:val="00AD1BFD"/>
    <w:rsid w:val="00AD23AD"/>
    <w:rsid w:val="00AD6952"/>
    <w:rsid w:val="00AE0F79"/>
    <w:rsid w:val="00B02D48"/>
    <w:rsid w:val="00B157E6"/>
    <w:rsid w:val="00B20F1E"/>
    <w:rsid w:val="00B346D3"/>
    <w:rsid w:val="00B37EDD"/>
    <w:rsid w:val="00B5294B"/>
    <w:rsid w:val="00B92B7C"/>
    <w:rsid w:val="00B96023"/>
    <w:rsid w:val="00B97E02"/>
    <w:rsid w:val="00BC487D"/>
    <w:rsid w:val="00BC7A49"/>
    <w:rsid w:val="00BE4A4E"/>
    <w:rsid w:val="00BF3E37"/>
    <w:rsid w:val="00C00B93"/>
    <w:rsid w:val="00C27FE6"/>
    <w:rsid w:val="00C46D23"/>
    <w:rsid w:val="00C72A43"/>
    <w:rsid w:val="00C739FC"/>
    <w:rsid w:val="00C94F8A"/>
    <w:rsid w:val="00CA4ED6"/>
    <w:rsid w:val="00CC1B2E"/>
    <w:rsid w:val="00CD1304"/>
    <w:rsid w:val="00CE5FDE"/>
    <w:rsid w:val="00D07CC8"/>
    <w:rsid w:val="00D1333B"/>
    <w:rsid w:val="00D22091"/>
    <w:rsid w:val="00D25D8C"/>
    <w:rsid w:val="00D27510"/>
    <w:rsid w:val="00D30F10"/>
    <w:rsid w:val="00D41EB2"/>
    <w:rsid w:val="00D478C1"/>
    <w:rsid w:val="00D60BE0"/>
    <w:rsid w:val="00D70FE1"/>
    <w:rsid w:val="00D86D7D"/>
    <w:rsid w:val="00D95F89"/>
    <w:rsid w:val="00D96E80"/>
    <w:rsid w:val="00DA22E0"/>
    <w:rsid w:val="00DA4A7C"/>
    <w:rsid w:val="00DD2308"/>
    <w:rsid w:val="00DE0C1C"/>
    <w:rsid w:val="00DE665E"/>
    <w:rsid w:val="00DF4D4E"/>
    <w:rsid w:val="00DF5072"/>
    <w:rsid w:val="00E00B38"/>
    <w:rsid w:val="00E018EB"/>
    <w:rsid w:val="00E05E3E"/>
    <w:rsid w:val="00E10A35"/>
    <w:rsid w:val="00E10B1B"/>
    <w:rsid w:val="00E21025"/>
    <w:rsid w:val="00E244CF"/>
    <w:rsid w:val="00E24C32"/>
    <w:rsid w:val="00E266A7"/>
    <w:rsid w:val="00E51E27"/>
    <w:rsid w:val="00E555C9"/>
    <w:rsid w:val="00E71654"/>
    <w:rsid w:val="00E8592B"/>
    <w:rsid w:val="00EC57A5"/>
    <w:rsid w:val="00F00A67"/>
    <w:rsid w:val="00F070EE"/>
    <w:rsid w:val="00F142BD"/>
    <w:rsid w:val="00F41FE0"/>
    <w:rsid w:val="00F51A2C"/>
    <w:rsid w:val="00FA56B3"/>
    <w:rsid w:val="00FA6129"/>
    <w:rsid w:val="00FA6D9A"/>
    <w:rsid w:val="00FB1FCF"/>
    <w:rsid w:val="00FB3693"/>
    <w:rsid w:val="00FB46C1"/>
    <w:rsid w:val="00FE36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96"/>
    <o:shapelayout v:ext="edit">
      <o:idmap v:ext="edit" data="1"/>
    </o:shapelayout>
  </w:shapeDefaults>
  <w:decimalSymbol w:val="."/>
  <w:listSeparator w:val=","/>
  <w14:docId w14:val="5C4E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C2"/>
    <w:pPr>
      <w:spacing w:after="0" w:line="240" w:lineRule="auto"/>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2C2"/>
    <w:pPr>
      <w:tabs>
        <w:tab w:val="center" w:pos="4680"/>
        <w:tab w:val="right" w:pos="9360"/>
      </w:tabs>
    </w:pPr>
  </w:style>
  <w:style w:type="character" w:customStyle="1" w:styleId="HeaderChar">
    <w:name w:val="Header Char"/>
    <w:basedOn w:val="DefaultParagraphFont"/>
    <w:link w:val="Header"/>
    <w:uiPriority w:val="99"/>
    <w:rsid w:val="001672C2"/>
  </w:style>
  <w:style w:type="paragraph" w:styleId="Footer">
    <w:name w:val="footer"/>
    <w:basedOn w:val="Normal"/>
    <w:link w:val="FooterChar"/>
    <w:unhideWhenUsed/>
    <w:rsid w:val="001672C2"/>
    <w:pPr>
      <w:tabs>
        <w:tab w:val="center" w:pos="4680"/>
        <w:tab w:val="right" w:pos="9360"/>
      </w:tabs>
    </w:pPr>
  </w:style>
  <w:style w:type="character" w:customStyle="1" w:styleId="FooterChar">
    <w:name w:val="Footer Char"/>
    <w:basedOn w:val="DefaultParagraphFont"/>
    <w:link w:val="Footer"/>
    <w:uiPriority w:val="99"/>
    <w:rsid w:val="001672C2"/>
  </w:style>
  <w:style w:type="table" w:styleId="TableGrid">
    <w:name w:val="Table Grid"/>
    <w:basedOn w:val="TableNormal"/>
    <w:rsid w:val="00167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72C2"/>
    <w:rPr>
      <w:rFonts w:ascii="Tahoma" w:hAnsi="Tahoma" w:cs="Tahoma"/>
      <w:sz w:val="16"/>
      <w:szCs w:val="16"/>
    </w:rPr>
  </w:style>
  <w:style w:type="character" w:customStyle="1" w:styleId="BalloonTextChar">
    <w:name w:val="Balloon Text Char"/>
    <w:basedOn w:val="DefaultParagraphFont"/>
    <w:link w:val="BalloonText"/>
    <w:uiPriority w:val="99"/>
    <w:semiHidden/>
    <w:rsid w:val="001672C2"/>
    <w:rPr>
      <w:rFonts w:ascii="Tahoma" w:hAnsi="Tahoma" w:cs="Tahoma"/>
      <w:sz w:val="16"/>
      <w:szCs w:val="16"/>
    </w:rPr>
  </w:style>
  <w:style w:type="paragraph" w:styleId="ListParagraph">
    <w:name w:val="List Paragraph"/>
    <w:basedOn w:val="Normal"/>
    <w:uiPriority w:val="34"/>
    <w:qFormat/>
    <w:rsid w:val="001672C2"/>
    <w:pPr>
      <w:ind w:left="720"/>
      <w:contextualSpacing/>
    </w:pPr>
    <w:rPr>
      <w:lang w:val="en-GB"/>
    </w:rPr>
  </w:style>
  <w:style w:type="character" w:styleId="CommentReference">
    <w:name w:val="annotation reference"/>
    <w:basedOn w:val="DefaultParagraphFont"/>
    <w:uiPriority w:val="99"/>
    <w:semiHidden/>
    <w:unhideWhenUsed/>
    <w:rsid w:val="00932B28"/>
    <w:rPr>
      <w:sz w:val="16"/>
      <w:szCs w:val="16"/>
    </w:rPr>
  </w:style>
  <w:style w:type="paragraph" w:styleId="CommentText">
    <w:name w:val="annotation text"/>
    <w:basedOn w:val="Normal"/>
    <w:link w:val="CommentTextChar"/>
    <w:uiPriority w:val="99"/>
    <w:semiHidden/>
    <w:unhideWhenUsed/>
    <w:rsid w:val="00932B28"/>
    <w:rPr>
      <w:sz w:val="20"/>
    </w:rPr>
  </w:style>
  <w:style w:type="character" w:customStyle="1" w:styleId="CommentTextChar">
    <w:name w:val="Comment Text Char"/>
    <w:basedOn w:val="DefaultParagraphFont"/>
    <w:link w:val="CommentText"/>
    <w:uiPriority w:val="99"/>
    <w:semiHidden/>
    <w:rsid w:val="00932B28"/>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2B28"/>
    <w:rPr>
      <w:b/>
      <w:bCs/>
    </w:rPr>
  </w:style>
  <w:style w:type="character" w:customStyle="1" w:styleId="CommentSubjectChar">
    <w:name w:val="Comment Subject Char"/>
    <w:basedOn w:val="CommentTextChar"/>
    <w:link w:val="CommentSubject"/>
    <w:uiPriority w:val="99"/>
    <w:semiHidden/>
    <w:rsid w:val="00932B28"/>
    <w:rPr>
      <w:rFonts w:ascii="Arial" w:eastAsia="Times New Roman" w:hAnsi="Arial" w:cs="Times New Roman"/>
      <w:b/>
      <w:bCs/>
      <w:sz w:val="20"/>
      <w:szCs w:val="20"/>
      <w:lang w:val="en-US"/>
    </w:rPr>
  </w:style>
  <w:style w:type="character" w:styleId="PageNumber">
    <w:name w:val="page number"/>
    <w:basedOn w:val="DefaultParagraphFont"/>
    <w:rsid w:val="004669AA"/>
  </w:style>
  <w:style w:type="paragraph" w:customStyle="1" w:styleId="BriefingNotes">
    <w:name w:val="BriefingNotes"/>
    <w:basedOn w:val="Normal"/>
    <w:rsid w:val="004669AA"/>
    <w:rPr>
      <w:rFonts w:ascii="Geneva" w:hAnsi="Geneva"/>
      <w:noProof/>
      <w:lang w:val="en-GB"/>
    </w:rPr>
  </w:style>
  <w:style w:type="character" w:styleId="Hyperlink">
    <w:name w:val="Hyperlink"/>
    <w:basedOn w:val="DefaultParagraphFont"/>
    <w:uiPriority w:val="99"/>
    <w:unhideWhenUsed/>
    <w:rsid w:val="008622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C2"/>
    <w:pPr>
      <w:spacing w:after="0" w:line="240" w:lineRule="auto"/>
    </w:pPr>
    <w:rPr>
      <w:rFonts w:ascii="Arial" w:eastAsia="Times New Roman" w:hAnsi="Arial"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2C2"/>
    <w:pPr>
      <w:tabs>
        <w:tab w:val="center" w:pos="4680"/>
        <w:tab w:val="right" w:pos="9360"/>
      </w:tabs>
    </w:pPr>
  </w:style>
  <w:style w:type="character" w:customStyle="1" w:styleId="HeaderChar">
    <w:name w:val="Header Char"/>
    <w:basedOn w:val="DefaultParagraphFont"/>
    <w:link w:val="Header"/>
    <w:uiPriority w:val="99"/>
    <w:rsid w:val="001672C2"/>
  </w:style>
  <w:style w:type="paragraph" w:styleId="Footer">
    <w:name w:val="footer"/>
    <w:basedOn w:val="Normal"/>
    <w:link w:val="FooterChar"/>
    <w:unhideWhenUsed/>
    <w:rsid w:val="001672C2"/>
    <w:pPr>
      <w:tabs>
        <w:tab w:val="center" w:pos="4680"/>
        <w:tab w:val="right" w:pos="9360"/>
      </w:tabs>
    </w:pPr>
  </w:style>
  <w:style w:type="character" w:customStyle="1" w:styleId="FooterChar">
    <w:name w:val="Footer Char"/>
    <w:basedOn w:val="DefaultParagraphFont"/>
    <w:link w:val="Footer"/>
    <w:uiPriority w:val="99"/>
    <w:rsid w:val="001672C2"/>
  </w:style>
  <w:style w:type="table" w:styleId="TableGrid">
    <w:name w:val="Table Grid"/>
    <w:basedOn w:val="TableNormal"/>
    <w:rsid w:val="00167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72C2"/>
    <w:rPr>
      <w:rFonts w:ascii="Tahoma" w:hAnsi="Tahoma" w:cs="Tahoma"/>
      <w:sz w:val="16"/>
      <w:szCs w:val="16"/>
    </w:rPr>
  </w:style>
  <w:style w:type="character" w:customStyle="1" w:styleId="BalloonTextChar">
    <w:name w:val="Balloon Text Char"/>
    <w:basedOn w:val="DefaultParagraphFont"/>
    <w:link w:val="BalloonText"/>
    <w:uiPriority w:val="99"/>
    <w:semiHidden/>
    <w:rsid w:val="001672C2"/>
    <w:rPr>
      <w:rFonts w:ascii="Tahoma" w:hAnsi="Tahoma" w:cs="Tahoma"/>
      <w:sz w:val="16"/>
      <w:szCs w:val="16"/>
    </w:rPr>
  </w:style>
  <w:style w:type="paragraph" w:styleId="ListParagraph">
    <w:name w:val="List Paragraph"/>
    <w:basedOn w:val="Normal"/>
    <w:uiPriority w:val="34"/>
    <w:qFormat/>
    <w:rsid w:val="001672C2"/>
    <w:pPr>
      <w:ind w:left="720"/>
      <w:contextualSpacing/>
    </w:pPr>
    <w:rPr>
      <w:lang w:val="en-GB"/>
    </w:rPr>
  </w:style>
  <w:style w:type="character" w:styleId="CommentReference">
    <w:name w:val="annotation reference"/>
    <w:basedOn w:val="DefaultParagraphFont"/>
    <w:uiPriority w:val="99"/>
    <w:semiHidden/>
    <w:unhideWhenUsed/>
    <w:rsid w:val="00932B28"/>
    <w:rPr>
      <w:sz w:val="16"/>
      <w:szCs w:val="16"/>
    </w:rPr>
  </w:style>
  <w:style w:type="paragraph" w:styleId="CommentText">
    <w:name w:val="annotation text"/>
    <w:basedOn w:val="Normal"/>
    <w:link w:val="CommentTextChar"/>
    <w:uiPriority w:val="99"/>
    <w:semiHidden/>
    <w:unhideWhenUsed/>
    <w:rsid w:val="00932B28"/>
    <w:rPr>
      <w:sz w:val="20"/>
    </w:rPr>
  </w:style>
  <w:style w:type="character" w:customStyle="1" w:styleId="CommentTextChar">
    <w:name w:val="Comment Text Char"/>
    <w:basedOn w:val="DefaultParagraphFont"/>
    <w:link w:val="CommentText"/>
    <w:uiPriority w:val="99"/>
    <w:semiHidden/>
    <w:rsid w:val="00932B28"/>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2B28"/>
    <w:rPr>
      <w:b/>
      <w:bCs/>
    </w:rPr>
  </w:style>
  <w:style w:type="character" w:customStyle="1" w:styleId="CommentSubjectChar">
    <w:name w:val="Comment Subject Char"/>
    <w:basedOn w:val="CommentTextChar"/>
    <w:link w:val="CommentSubject"/>
    <w:uiPriority w:val="99"/>
    <w:semiHidden/>
    <w:rsid w:val="00932B28"/>
    <w:rPr>
      <w:rFonts w:ascii="Arial" w:eastAsia="Times New Roman" w:hAnsi="Arial" w:cs="Times New Roman"/>
      <w:b/>
      <w:bCs/>
      <w:sz w:val="20"/>
      <w:szCs w:val="20"/>
      <w:lang w:val="en-US"/>
    </w:rPr>
  </w:style>
  <w:style w:type="character" w:styleId="PageNumber">
    <w:name w:val="page number"/>
    <w:basedOn w:val="DefaultParagraphFont"/>
    <w:rsid w:val="004669AA"/>
  </w:style>
  <w:style w:type="paragraph" w:customStyle="1" w:styleId="BriefingNotes">
    <w:name w:val="BriefingNotes"/>
    <w:basedOn w:val="Normal"/>
    <w:rsid w:val="004669AA"/>
    <w:rPr>
      <w:rFonts w:ascii="Geneva" w:hAnsi="Geneva"/>
      <w:noProof/>
      <w:lang w:val="en-GB"/>
    </w:rPr>
  </w:style>
  <w:style w:type="character" w:styleId="Hyperlink">
    <w:name w:val="Hyperlink"/>
    <w:basedOn w:val="DefaultParagraphFont"/>
    <w:uiPriority w:val="99"/>
    <w:unhideWhenUsed/>
    <w:rsid w:val="008622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795012">
      <w:bodyDiv w:val="1"/>
      <w:marLeft w:val="24"/>
      <w:marRight w:val="720"/>
      <w:marTop w:val="240"/>
      <w:marBottom w:val="0"/>
      <w:divBdr>
        <w:top w:val="none" w:sz="0" w:space="0" w:color="auto"/>
        <w:left w:val="none" w:sz="0" w:space="0" w:color="auto"/>
        <w:bottom w:val="none" w:sz="0" w:space="0" w:color="auto"/>
        <w:right w:val="none" w:sz="0" w:space="0" w:color="auto"/>
      </w:divBdr>
      <w:divsChild>
        <w:div w:id="1033573569">
          <w:marLeft w:val="0"/>
          <w:marRight w:val="0"/>
          <w:marTop w:val="600"/>
          <w:marBottom w:val="0"/>
          <w:divBdr>
            <w:top w:val="none" w:sz="0" w:space="0" w:color="auto"/>
            <w:left w:val="none" w:sz="0" w:space="0" w:color="auto"/>
            <w:bottom w:val="none" w:sz="0" w:space="0" w:color="auto"/>
            <w:right w:val="none" w:sz="0" w:space="0" w:color="auto"/>
          </w:divBdr>
          <w:divsChild>
            <w:div w:id="51114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2.gov.bc.ca/assets/gov/farming-natural-resources-and-industry/forestry/2017_fire_report_revised.pdf"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5141C-3E61-49C4-8588-4F820672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5</Pages>
  <Words>5818</Words>
  <Characters>33169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Tackaberry, Emily FLNR:EX</dc:creator>
  <cp:lastModifiedBy>Jorgenson, Greg FLNR:EX</cp:lastModifiedBy>
  <cp:revision>17</cp:revision>
  <cp:lastPrinted>2019-11-18T16:42:00Z</cp:lastPrinted>
  <dcterms:created xsi:type="dcterms:W3CDTF">2019-11-29T18:10:00Z</dcterms:created>
  <dcterms:modified xsi:type="dcterms:W3CDTF">2020-01-30T00:41:00Z</dcterms:modified>
</cp:coreProperties>
</file>